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BD" w:rsidRPr="009F5FBD" w:rsidRDefault="009F5FBD" w:rsidP="009F5FBD">
      <w:pPr>
        <w:shd w:val="clear" w:color="auto" w:fill="FFFFFF"/>
        <w:spacing w:after="255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F5F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Информация о </w:t>
      </w:r>
      <w:r w:rsidRPr="009F5F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реализации основных мероприятий </w:t>
      </w:r>
      <w:r w:rsidRPr="009F5F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подпрограммы </w:t>
      </w:r>
      <w:bookmarkStart w:id="0" w:name="_GoBack"/>
      <w:bookmarkEnd w:id="0"/>
      <w:r w:rsidRPr="009F5F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 «Противодействие коррупции в Алтайском крае» государственной программы Алтайского края «Совершенствование государственного и муниципального управления и противодействие коррупции в Алтайском крае» за первый квартал 2021 года</w:t>
      </w:r>
    </w:p>
    <w:p w:rsidR="009F5FBD" w:rsidRPr="009F5FBD" w:rsidRDefault="009F5FBD" w:rsidP="009F5FB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обеспечения контроля за соблюдением государственными гражданскими служащими и лицами, претендующими на замещение соответствующих должностей, требований антикоррупционного законодательства управлением делами Губернатора и Правительства Алтайского края с СКБ «Контур» заключен договор на оказание услуг по предоставлению доступа к информационному ресурсу, содержащему информацию о зарегистрированных юридических лицах и индивидуальных предпринимателях. Отделом по профилактике коррупционных и иных правонарушений Администрации Губернатора и Правительства Алтайского края проведена проверка сведений в отношении 6 лиц, претендующих на замещение должностей государственной гражданской службы Алтайского края. Обстоятельств, препятствующих поступлению на государственную гражданскую службу не установлено.</w:t>
      </w:r>
    </w:p>
    <w:p w:rsidR="009F5FBD" w:rsidRPr="009F5FBD" w:rsidRDefault="009F5FBD" w:rsidP="009F5FB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Продолжается работа по наполнению и сопровождению сайта «Антикоррупционная политика Алтайского края» (</w:t>
      </w:r>
      <w:hyperlink r:id="rId4" w:history="1">
        <w:r w:rsidRPr="009F5FBD">
          <w:rPr>
            <w:rFonts w:ascii="Arial" w:eastAsia="Times New Roman" w:hAnsi="Arial" w:cs="Arial"/>
            <w:color w:val="007CB1"/>
            <w:sz w:val="21"/>
            <w:szCs w:val="21"/>
            <w:u w:val="single"/>
            <w:lang w:eastAsia="ru-RU"/>
          </w:rPr>
          <w:t>http://anticorr22.ru/</w:t>
        </w:r>
      </w:hyperlink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На сайте создана вкладка «Информация антикоррупционная компания», где размещены фильмы, ролики и иная агитационная информация антикоррупционной направленности. В первом квартале текущего года на сайте Отделом опубликовано 9 информаций соответствующей тематики, органами прокуратуры - 2 и СУСК РФ по Алтайскому краю - 1. В отчетном периоде зафиксировано 519 посещений данного интернет портала.</w:t>
      </w:r>
    </w:p>
    <w:p w:rsidR="009F5FBD" w:rsidRPr="009F5FBD" w:rsidRDefault="009F5FBD" w:rsidP="009F5FB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информационного обеспечения на официальном сайте Правительства Алтайского края в разделе «Противодействие коррупции» ведется новостная лента, где опубликовано 8 информационных материалов, обновленные методические рекомендации, памятки, актуализированные правовые акты. Аналогичная работа проведена органами исполнительной власти. Кроме того, управлением молодежной политики и реализации программ общественного развития Алтайского края, Министерством образования и науки Алтайского края размещена информация о проведении семинаров с гражданскими служащими. На официальном сайте управления печати и массовых коммуникаций Алтайского края в разделе «Противодействие коррупции» действует подраздел «</w:t>
      </w:r>
      <w:hyperlink r:id="rId5" w:tgtFrame="_blank" w:history="1">
        <w:r w:rsidRPr="009F5FBD">
          <w:rPr>
            <w:rFonts w:ascii="Arial" w:eastAsia="Times New Roman" w:hAnsi="Arial" w:cs="Arial"/>
            <w:color w:val="007CB1"/>
            <w:sz w:val="21"/>
            <w:szCs w:val="21"/>
            <w:u w:val="single"/>
            <w:lang w:eastAsia="ru-RU"/>
          </w:rPr>
          <w:t>Публикации в СМИ</w:t>
        </w:r>
      </w:hyperlink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со ссылками на наиболее интересные публикации.</w:t>
      </w:r>
    </w:p>
    <w:p w:rsidR="009F5FBD" w:rsidRPr="009F5FBD" w:rsidRDefault="009F5FBD" w:rsidP="009F5FB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01.02.2021 по 10.03.2021 осуществлен прием заявок на конкурс негосударственных некоммерческих организаций на предоставление субсидий с целью проведения антикоррупционной пропаганды, правового информирования и просвещения населения. Поступило 5 заявок от седеющих претендентов: Алтайский региональный общественный фонд благотворительных и социальных программ «Звездный свет», Алтайская краевая общественная организация «Сообщество многодетных и приемных семей Алтая «Много деток – хорошо!», Алтайская краевая общественная организация «Развитие гражданских институтов», Территориальное общественное самоуправление «Народный» в Ленинском районе г. Барнаула, Барнаульская городская общественная организация «Народная дружина «Барнаульская». Победители конкурса будут определены в апреле 2021 года. Уполномоченным по защите прав предпринимателей в Алтайском крае осуществляется взаимодействие с Автономной некоммерческой организацией «Межрегиональный Центр общественных процедур «Бизнес против коррупции», которая является экспертной площадкой для проведения правовой и общественной экспертизы обращений предпринимателей Алтайского края, столкнувшихся с проявлениями коррупции, незаконным уголовным или административным преследованием со стороны представителей органов государственной и муниципальной власти.</w:t>
      </w:r>
    </w:p>
    <w:p w:rsidR="009F5FBD" w:rsidRPr="009F5FBD" w:rsidRDefault="009F5FBD" w:rsidP="009F5FB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 квартале 2021 года Общественными советами при Министерстве транспорта Алтайского края, Министерстве здравоохранения Алтайского края, Министерстве строительства и </w:t>
      </w:r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жилищно-коммунального хозяйства Алтайского края, управлении молодежной политики и реализации программ общественного развития Алтайского края, управлении государственной охраны объектов культурного наследия Алтайского края, управлении Алтайского края по развитию предпринимательства и рыночной инфраструктуры, управлении Алтайского края по развитию туризма и курортной деятельности, инспекции по надзору за техническим состоянием самоходных машин и других видов техники Алтайского края рассмотрены результаты реализации ведомственных планов противодействия коррупции.</w:t>
      </w:r>
    </w:p>
    <w:p w:rsidR="009F5FBD" w:rsidRPr="009F5FBD" w:rsidRDefault="009F5FBD" w:rsidP="009F5FB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Управлением делами Губернатора и Правительства Алтайского края 23.03.2021 в КГКУ </w:t>
      </w:r>
      <w:hyperlink r:id="rId6" w:history="1">
        <w:r w:rsidRPr="009F5FBD">
          <w:rPr>
            <w:rFonts w:ascii="Arial" w:eastAsia="Times New Roman" w:hAnsi="Arial" w:cs="Arial"/>
            <w:color w:val="007CB1"/>
            <w:sz w:val="21"/>
            <w:szCs w:val="21"/>
            <w:u w:val="single"/>
            <w:lang w:eastAsia="ru-RU"/>
          </w:rPr>
          <w:t>"Центр государственных закупок Алтайского края"</w:t>
        </w:r>
      </w:hyperlink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представлена для размещения конкурсная документация на заключение государственного контракта на оказание услуг по проведению социологического исследования по оценке восприятия населением и предпринимательским сообществом уровня распространенности коррупции в Алтайском крае, а также эффективности антикоррупционной работы, проводимой государственными органами Алтайского края.</w:t>
      </w:r>
    </w:p>
    <w:p w:rsidR="009F5FBD" w:rsidRPr="009F5FBD" w:rsidRDefault="009F5FBD" w:rsidP="009F5FB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финансирования подпрограммы на текущий год составляет 1 299 000 рублей. В течении первого квартала 2021 года использование финансовых средств не осуществлялось в связи с тем, что реализация основных мероприятий подпрограммы, требующих финансовых затрат, запланирована на второе полугодие 2020 года.</w:t>
      </w:r>
      <w:r w:rsidRPr="009F5F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5F73" w:rsidRPr="009F5FBD" w:rsidRDefault="00B85F73" w:rsidP="009F5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5F73" w:rsidRPr="009F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45"/>
    <w:rsid w:val="009F5FBD"/>
    <w:rsid w:val="00B85F73"/>
    <w:rsid w:val="00B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8892-3670-43A0-BACC-12A9D791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22.ru/about/PodvedOrg/gzalt/index.php" TargetMode="External"/><Relationship Id="rId5" Type="http://schemas.openxmlformats.org/officeDocument/2006/relationships/hyperlink" Target="http://www.inform22.ru/protiv-korrupcion/publikatsii-v-smi/" TargetMode="External"/><Relationship Id="rId4" Type="http://schemas.openxmlformats.org/officeDocument/2006/relationships/hyperlink" Target="http://anticorr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Кузяткин Ю.Г.</dc:creator>
  <cp:keywords/>
  <dc:description/>
  <cp:lastModifiedBy>Кузяткин Ю.Г.</cp:lastModifiedBy>
  <cp:revision>2</cp:revision>
  <dcterms:created xsi:type="dcterms:W3CDTF">2021-05-14T05:17:00Z</dcterms:created>
  <dcterms:modified xsi:type="dcterms:W3CDTF">2021-05-14T05:19:00Z</dcterms:modified>
</cp:coreProperties>
</file>