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E9" w:rsidRPr="00A804E9" w:rsidRDefault="00A804E9" w:rsidP="00A804E9">
      <w:pPr>
        <w:pStyle w:val="ConsPlusTitle"/>
        <w:jc w:val="center"/>
        <w:outlineLvl w:val="0"/>
        <w:rPr>
          <w:rFonts w:ascii="PT Astra Serif" w:hAnsi="PT Astra Serif"/>
        </w:rPr>
      </w:pPr>
      <w:r w:rsidRPr="00A804E9">
        <w:rPr>
          <w:rFonts w:ascii="PT Astra Serif" w:hAnsi="PT Astra Serif"/>
        </w:rPr>
        <w:t>ПРАВИТЕЛЬСТВО АЛТАЙСКОГО КРАЯ</w:t>
      </w:r>
    </w:p>
    <w:p w:rsidR="00A804E9" w:rsidRPr="00A804E9" w:rsidRDefault="00A804E9" w:rsidP="00A804E9">
      <w:pPr>
        <w:pStyle w:val="ConsPlusTitle"/>
        <w:jc w:val="center"/>
        <w:rPr>
          <w:rFonts w:ascii="PT Astra Serif" w:hAnsi="PT Astra Serif"/>
        </w:rPr>
      </w:pPr>
      <w:r w:rsidRPr="00A804E9">
        <w:rPr>
          <w:rFonts w:ascii="PT Astra Serif" w:hAnsi="PT Astra Serif"/>
        </w:rPr>
        <w:t>ПОСТАНОВЛЕНИЕ</w:t>
      </w:r>
    </w:p>
    <w:p w:rsidR="00A804E9" w:rsidRPr="00A804E9" w:rsidRDefault="00A804E9" w:rsidP="00A804E9">
      <w:pPr>
        <w:pStyle w:val="ConsPlusTitle"/>
        <w:jc w:val="center"/>
        <w:rPr>
          <w:rFonts w:ascii="PT Astra Serif" w:hAnsi="PT Astra Serif"/>
        </w:rPr>
      </w:pPr>
      <w:r w:rsidRPr="00A804E9">
        <w:rPr>
          <w:rFonts w:ascii="PT Astra Serif" w:hAnsi="PT Astra Serif"/>
        </w:rPr>
        <w:t>от 2 июля 2021 г. № 235</w:t>
      </w:r>
    </w:p>
    <w:p w:rsidR="00A804E9" w:rsidRPr="00A804E9" w:rsidRDefault="00A804E9" w:rsidP="00A804E9">
      <w:pPr>
        <w:pStyle w:val="ConsPlusTitle"/>
        <w:jc w:val="both"/>
        <w:rPr>
          <w:rFonts w:ascii="PT Astra Serif" w:hAnsi="PT Astra Serif"/>
        </w:rPr>
      </w:pPr>
    </w:p>
    <w:p w:rsidR="00A804E9" w:rsidRPr="00A804E9" w:rsidRDefault="00A804E9" w:rsidP="00A804E9">
      <w:pPr>
        <w:pStyle w:val="ConsPlusTitle"/>
        <w:jc w:val="center"/>
        <w:rPr>
          <w:rFonts w:ascii="PT Astra Serif" w:hAnsi="PT Astra Serif"/>
        </w:rPr>
      </w:pPr>
      <w:r w:rsidRPr="00A804E9">
        <w:rPr>
          <w:rFonts w:ascii="PT Astra Serif" w:hAnsi="PT Astra Serif"/>
        </w:rPr>
        <w:t>О ПРЕДОСТАВЛЕНИИ НЕКОММЕРЧЕСКИМ ОРГАНИЗАЦИЯМ СУБСИДИЙ</w:t>
      </w:r>
    </w:p>
    <w:p w:rsidR="00A804E9" w:rsidRPr="00A804E9" w:rsidRDefault="00A804E9" w:rsidP="00A804E9">
      <w:pPr>
        <w:pStyle w:val="ConsPlusTitle"/>
        <w:jc w:val="center"/>
        <w:rPr>
          <w:rFonts w:ascii="PT Astra Serif" w:hAnsi="PT Astra Serif"/>
        </w:rPr>
      </w:pPr>
      <w:r w:rsidRPr="00A804E9">
        <w:rPr>
          <w:rFonts w:ascii="PT Astra Serif" w:hAnsi="PT Astra Serif"/>
        </w:rPr>
        <w:t>НА АНТИКОРРУПЦИОННОЕ И ПРАВОВОЕ ПРОСВЕЩЕНИЕ НАСЕЛЕНИЯ</w:t>
      </w:r>
    </w:p>
    <w:p w:rsidR="00A804E9" w:rsidRDefault="00A804E9" w:rsidP="00A804E9">
      <w:pPr>
        <w:pStyle w:val="ConsPlusTitle"/>
        <w:jc w:val="center"/>
        <w:rPr>
          <w:rFonts w:ascii="PT Astra Serif" w:hAnsi="PT Astra Serif"/>
          <w:b w:val="0"/>
          <w:sz w:val="24"/>
          <w:szCs w:val="24"/>
        </w:rPr>
      </w:pPr>
    </w:p>
    <w:p w:rsidR="00A804E9" w:rsidRPr="00F80DCB" w:rsidRDefault="00A804E9" w:rsidP="00A804E9">
      <w:pPr>
        <w:pStyle w:val="ConsPlusTitle"/>
        <w:jc w:val="center"/>
        <w:rPr>
          <w:rFonts w:ascii="PT Astra Serif" w:hAnsi="PT Astra Serif"/>
          <w:i/>
          <w:sz w:val="24"/>
          <w:szCs w:val="24"/>
        </w:rPr>
      </w:pPr>
      <w:bookmarkStart w:id="0" w:name="_GoBack"/>
      <w:r w:rsidRPr="00F80DCB">
        <w:rPr>
          <w:rFonts w:ascii="PT Astra Serif" w:hAnsi="PT Astra Serif"/>
          <w:i/>
          <w:sz w:val="24"/>
          <w:szCs w:val="24"/>
        </w:rPr>
        <w:t>(в редакции Постановлений Правительства Алтайского края от 05.06.2023 № 189)</w:t>
      </w:r>
    </w:p>
    <w:bookmarkEnd w:id="0"/>
    <w:p w:rsidR="00A804E9" w:rsidRPr="00A804E9" w:rsidRDefault="00A804E9" w:rsidP="00A804E9">
      <w:pPr>
        <w:pStyle w:val="ConsPlusNormal"/>
        <w:ind w:firstLine="540"/>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В соответствии с </w:t>
      </w:r>
      <w:hyperlink r:id="rId7">
        <w:r w:rsidRPr="00A804E9">
          <w:rPr>
            <w:rFonts w:ascii="PT Astra Serif" w:hAnsi="PT Astra Serif"/>
            <w:sz w:val="24"/>
            <w:szCs w:val="24"/>
          </w:rPr>
          <w:t>частью 2 статьи 78.1</w:t>
        </w:r>
      </w:hyperlink>
      <w:r w:rsidRPr="00A804E9">
        <w:rPr>
          <w:rFonts w:ascii="PT Astra Serif" w:hAnsi="PT Astra Serif"/>
          <w:sz w:val="24"/>
          <w:szCs w:val="24"/>
        </w:rPr>
        <w:t xml:space="preserve"> Бюджетного кодекса Российской Федерации Правительство Алтайского края постановляет:</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1. Утвердить прилагаемый </w:t>
      </w:r>
      <w:hyperlink w:anchor="P39">
        <w:r w:rsidRPr="00A804E9">
          <w:rPr>
            <w:rFonts w:ascii="PT Astra Serif" w:hAnsi="PT Astra Serif"/>
            <w:sz w:val="24"/>
            <w:szCs w:val="24"/>
          </w:rPr>
          <w:t>Порядок</w:t>
        </w:r>
      </w:hyperlink>
      <w:r w:rsidRPr="00A804E9">
        <w:rPr>
          <w:rFonts w:ascii="PT Astra Serif" w:hAnsi="PT Astra Serif"/>
          <w:sz w:val="24"/>
          <w:szCs w:val="24"/>
        </w:rPr>
        <w:t xml:space="preserve"> предоставления некоммерческим организациям субсидий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 Признать утратившими силу:</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постановления Правительства Алтайского края: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от 12.07.2017 </w:t>
      </w:r>
      <w:hyperlink r:id="rId8">
        <w:r>
          <w:rPr>
            <w:rFonts w:ascii="PT Astra Serif" w:hAnsi="PT Astra Serif"/>
            <w:sz w:val="24"/>
            <w:szCs w:val="24"/>
          </w:rPr>
          <w:t>№</w:t>
        </w:r>
        <w:r w:rsidRPr="00A804E9">
          <w:rPr>
            <w:rFonts w:ascii="PT Astra Serif" w:hAnsi="PT Astra Serif"/>
            <w:sz w:val="24"/>
            <w:szCs w:val="24"/>
          </w:rPr>
          <w:t xml:space="preserve"> 257</w:t>
        </w:r>
      </w:hyperlink>
      <w:r w:rsidRPr="00A804E9">
        <w:rPr>
          <w:rFonts w:ascii="PT Astra Serif" w:hAnsi="PT Astra Serif"/>
          <w:sz w:val="24"/>
          <w:szCs w:val="24"/>
        </w:rPr>
        <w:t xml:space="preserve"> "Об утверждении порядка конкурсного отбора негосударственных некоммерческих организаций на предоставление субсидий с целью проведения антикоррупционной пропаганды, правового информирования и просвещения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от 18.02.2019 </w:t>
      </w:r>
      <w:hyperlink r:id="rId9">
        <w:r>
          <w:rPr>
            <w:rFonts w:ascii="PT Astra Serif" w:hAnsi="PT Astra Serif"/>
            <w:sz w:val="24"/>
            <w:szCs w:val="24"/>
          </w:rPr>
          <w:t>№</w:t>
        </w:r>
        <w:r w:rsidRPr="00A804E9">
          <w:rPr>
            <w:rFonts w:ascii="PT Astra Serif" w:hAnsi="PT Astra Serif"/>
            <w:sz w:val="24"/>
            <w:szCs w:val="24"/>
          </w:rPr>
          <w:t xml:space="preserve"> 36</w:t>
        </w:r>
      </w:hyperlink>
      <w:r w:rsidRPr="00A804E9">
        <w:rPr>
          <w:rFonts w:ascii="PT Astra Serif" w:hAnsi="PT Astra Serif"/>
          <w:sz w:val="24"/>
          <w:szCs w:val="24"/>
        </w:rPr>
        <w:t xml:space="preserve"> "О внесении изменений в постановление Правительства Алтайского края от 12.07.2017 </w:t>
      </w:r>
      <w:r>
        <w:rPr>
          <w:rFonts w:ascii="PT Astra Serif" w:hAnsi="PT Astra Serif"/>
          <w:sz w:val="24"/>
          <w:szCs w:val="24"/>
        </w:rPr>
        <w:t>№</w:t>
      </w:r>
      <w:r w:rsidRPr="00A804E9">
        <w:rPr>
          <w:rFonts w:ascii="PT Astra Serif" w:hAnsi="PT Astra Serif"/>
          <w:sz w:val="24"/>
          <w:szCs w:val="24"/>
        </w:rPr>
        <w:t xml:space="preserve"> 257";</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от 06.04.2020 </w:t>
      </w:r>
      <w:hyperlink r:id="rId10">
        <w:r>
          <w:rPr>
            <w:rFonts w:ascii="PT Astra Serif" w:hAnsi="PT Astra Serif"/>
            <w:sz w:val="24"/>
            <w:szCs w:val="24"/>
          </w:rPr>
          <w:t>№</w:t>
        </w:r>
        <w:r w:rsidRPr="00A804E9">
          <w:rPr>
            <w:rFonts w:ascii="PT Astra Serif" w:hAnsi="PT Astra Serif"/>
            <w:sz w:val="24"/>
            <w:szCs w:val="24"/>
          </w:rPr>
          <w:t xml:space="preserve"> 145</w:t>
        </w:r>
      </w:hyperlink>
      <w:r w:rsidRPr="00A804E9">
        <w:rPr>
          <w:rFonts w:ascii="PT Astra Serif" w:hAnsi="PT Astra Serif"/>
          <w:sz w:val="24"/>
          <w:szCs w:val="24"/>
        </w:rPr>
        <w:t xml:space="preserve"> "О внесении изменений в постановление Правительства Алтайского края от 12.07.2017 </w:t>
      </w:r>
      <w:r>
        <w:rPr>
          <w:rFonts w:ascii="PT Astra Serif" w:hAnsi="PT Astra Serif"/>
          <w:sz w:val="24"/>
          <w:szCs w:val="24"/>
        </w:rPr>
        <w:t>№</w:t>
      </w:r>
      <w:r w:rsidRPr="00A804E9">
        <w:rPr>
          <w:rFonts w:ascii="PT Astra Serif" w:hAnsi="PT Astra Serif"/>
          <w:sz w:val="24"/>
          <w:szCs w:val="24"/>
        </w:rPr>
        <w:t xml:space="preserve"> 257";</w:t>
      </w:r>
    </w:p>
    <w:p w:rsidR="00A804E9" w:rsidRPr="00A804E9" w:rsidRDefault="00A804E9" w:rsidP="00A804E9">
      <w:pPr>
        <w:pStyle w:val="ConsPlusNormal"/>
        <w:ind w:firstLine="540"/>
        <w:jc w:val="both"/>
        <w:rPr>
          <w:rFonts w:ascii="PT Astra Serif" w:hAnsi="PT Astra Serif"/>
          <w:sz w:val="24"/>
          <w:szCs w:val="24"/>
        </w:rPr>
      </w:pPr>
      <w:hyperlink r:id="rId11">
        <w:r w:rsidRPr="00A804E9">
          <w:rPr>
            <w:rFonts w:ascii="PT Astra Serif" w:hAnsi="PT Astra Serif"/>
            <w:sz w:val="24"/>
            <w:szCs w:val="24"/>
          </w:rPr>
          <w:t>подпункт 2.1 пункта 2</w:t>
        </w:r>
      </w:hyperlink>
      <w:r w:rsidRPr="00A804E9">
        <w:rPr>
          <w:rFonts w:ascii="PT Astra Serif" w:hAnsi="PT Astra Serif"/>
          <w:sz w:val="24"/>
          <w:szCs w:val="24"/>
        </w:rPr>
        <w:t xml:space="preserve"> постановления Правительства Алтайского края от 28.07.2020 </w:t>
      </w:r>
      <w:r>
        <w:rPr>
          <w:rFonts w:ascii="PT Astra Serif" w:hAnsi="PT Astra Serif"/>
          <w:sz w:val="24"/>
          <w:szCs w:val="24"/>
        </w:rPr>
        <w:t>№</w:t>
      </w:r>
      <w:r w:rsidRPr="00A804E9">
        <w:rPr>
          <w:rFonts w:ascii="PT Astra Serif" w:hAnsi="PT Astra Serif"/>
          <w:sz w:val="24"/>
          <w:szCs w:val="24"/>
        </w:rPr>
        <w:t xml:space="preserve"> 320 "О внесении изменений в некоторые постановления Администрации Алтайского края, Правительства Алтайского края".</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Губернатор Алтайского края,</w:t>
      </w: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Председатель Правительства</w:t>
      </w: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Алтайского края</w:t>
      </w: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В.П.ТОМЕНКО</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jc w:val="right"/>
        <w:outlineLvl w:val="0"/>
        <w:rPr>
          <w:rFonts w:ascii="PT Astra Serif" w:hAnsi="PT Astra Serif"/>
          <w:sz w:val="24"/>
          <w:szCs w:val="24"/>
        </w:rPr>
      </w:pPr>
      <w:r w:rsidRPr="00A804E9">
        <w:rPr>
          <w:rFonts w:ascii="PT Astra Serif" w:hAnsi="PT Astra Serif"/>
          <w:sz w:val="24"/>
          <w:szCs w:val="24"/>
        </w:rPr>
        <w:t>Приложение</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jc w:val="right"/>
        <w:rPr>
          <w:rFonts w:ascii="PT Astra Serif" w:hAnsi="PT Astra Serif"/>
          <w:sz w:val="24"/>
          <w:szCs w:val="24"/>
        </w:rPr>
      </w:pPr>
      <w:proofErr w:type="gramStart"/>
      <w:r w:rsidRPr="00A804E9">
        <w:rPr>
          <w:rFonts w:ascii="PT Astra Serif" w:hAnsi="PT Astra Serif"/>
          <w:sz w:val="24"/>
          <w:szCs w:val="24"/>
        </w:rPr>
        <w:t>Утвержден</w:t>
      </w:r>
      <w:proofErr w:type="gramEnd"/>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Постановлением</w:t>
      </w: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Правительства Алтайского края</w:t>
      </w:r>
    </w:p>
    <w:p w:rsidR="00A804E9" w:rsidRPr="00A804E9" w:rsidRDefault="00A804E9" w:rsidP="00A804E9">
      <w:pPr>
        <w:pStyle w:val="ConsPlusNormal"/>
        <w:jc w:val="right"/>
        <w:rPr>
          <w:rFonts w:ascii="PT Astra Serif" w:hAnsi="PT Astra Serif"/>
          <w:sz w:val="24"/>
          <w:szCs w:val="24"/>
        </w:rPr>
      </w:pPr>
      <w:r w:rsidRPr="00A804E9">
        <w:rPr>
          <w:rFonts w:ascii="PT Astra Serif" w:hAnsi="PT Astra Serif"/>
          <w:sz w:val="24"/>
          <w:szCs w:val="24"/>
        </w:rPr>
        <w:t xml:space="preserve">от 2 июля 2021 г. </w:t>
      </w:r>
      <w:r>
        <w:rPr>
          <w:rFonts w:ascii="PT Astra Serif" w:hAnsi="PT Astra Serif"/>
          <w:sz w:val="24"/>
          <w:szCs w:val="24"/>
        </w:rPr>
        <w:t>№</w:t>
      </w:r>
      <w:r w:rsidRPr="00A804E9">
        <w:rPr>
          <w:rFonts w:ascii="PT Astra Serif" w:hAnsi="PT Astra Serif"/>
          <w:sz w:val="24"/>
          <w:szCs w:val="24"/>
        </w:rPr>
        <w:t xml:space="preserve"> 235</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Title"/>
        <w:jc w:val="center"/>
        <w:rPr>
          <w:rFonts w:ascii="PT Astra Serif" w:hAnsi="PT Astra Serif"/>
          <w:sz w:val="20"/>
          <w:szCs w:val="20"/>
        </w:rPr>
      </w:pPr>
      <w:bookmarkStart w:id="1" w:name="P39"/>
      <w:bookmarkEnd w:id="1"/>
      <w:r w:rsidRPr="00A804E9">
        <w:rPr>
          <w:rFonts w:ascii="PT Astra Serif" w:hAnsi="PT Astra Serif"/>
          <w:sz w:val="20"/>
          <w:szCs w:val="20"/>
        </w:rPr>
        <w:t>ПОРЯДОК</w:t>
      </w:r>
    </w:p>
    <w:p w:rsidR="00A804E9" w:rsidRPr="00A804E9" w:rsidRDefault="00A804E9" w:rsidP="00A804E9">
      <w:pPr>
        <w:pStyle w:val="ConsPlusTitle"/>
        <w:jc w:val="center"/>
        <w:rPr>
          <w:rFonts w:ascii="PT Astra Serif" w:hAnsi="PT Astra Serif"/>
          <w:sz w:val="20"/>
          <w:szCs w:val="20"/>
        </w:rPr>
      </w:pPr>
      <w:r w:rsidRPr="00A804E9">
        <w:rPr>
          <w:rFonts w:ascii="PT Astra Serif" w:hAnsi="PT Astra Serif"/>
          <w:sz w:val="20"/>
          <w:szCs w:val="20"/>
        </w:rPr>
        <w:t>ПРЕДОСТАВЛЕНИЯ НЕКОММЕРЧЕСКИМ ОРГАНИЗАЦИЯМ СУБСИДИЙ</w:t>
      </w:r>
    </w:p>
    <w:p w:rsidR="00A804E9" w:rsidRPr="00A804E9" w:rsidRDefault="00A804E9" w:rsidP="00A804E9">
      <w:pPr>
        <w:pStyle w:val="ConsPlusTitle"/>
        <w:jc w:val="center"/>
        <w:rPr>
          <w:rFonts w:ascii="PT Astra Serif" w:hAnsi="PT Astra Serif"/>
          <w:sz w:val="20"/>
          <w:szCs w:val="20"/>
        </w:rPr>
      </w:pPr>
      <w:r w:rsidRPr="00A804E9">
        <w:rPr>
          <w:rFonts w:ascii="PT Astra Serif" w:hAnsi="PT Astra Serif"/>
          <w:sz w:val="20"/>
          <w:szCs w:val="20"/>
        </w:rPr>
        <w:t>НА АНТИКОРРУПЦИОННОЕ И ПРАВОВОЕ ПРОСВЕЩЕНИЕ НАСЕЛЕНИЯ</w:t>
      </w:r>
    </w:p>
    <w:p w:rsidR="00A804E9" w:rsidRDefault="00A804E9" w:rsidP="00A804E9">
      <w:pPr>
        <w:pStyle w:val="ConsPlusTitle"/>
        <w:jc w:val="center"/>
        <w:outlineLvl w:val="1"/>
        <w:rPr>
          <w:rFonts w:ascii="PT Astra Serif" w:hAnsi="PT Astra Serif"/>
          <w:sz w:val="24"/>
          <w:szCs w:val="24"/>
        </w:rPr>
      </w:pPr>
    </w:p>
    <w:p w:rsidR="00A804E9" w:rsidRPr="00A804E9" w:rsidRDefault="00A804E9" w:rsidP="00A804E9">
      <w:pPr>
        <w:pStyle w:val="ConsPlusTitle"/>
        <w:jc w:val="center"/>
        <w:outlineLvl w:val="1"/>
        <w:rPr>
          <w:rFonts w:ascii="PT Astra Serif" w:hAnsi="PT Astra Serif"/>
          <w:sz w:val="24"/>
          <w:szCs w:val="24"/>
        </w:rPr>
      </w:pPr>
      <w:r w:rsidRPr="00A804E9">
        <w:rPr>
          <w:rFonts w:ascii="PT Astra Serif" w:hAnsi="PT Astra Serif"/>
          <w:sz w:val="24"/>
          <w:szCs w:val="24"/>
        </w:rPr>
        <w:t>1. Общие положения</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1.1. </w:t>
      </w:r>
      <w:proofErr w:type="gramStart"/>
      <w:r w:rsidRPr="00A804E9">
        <w:rPr>
          <w:rFonts w:ascii="PT Astra Serif" w:hAnsi="PT Astra Serif"/>
          <w:sz w:val="24"/>
          <w:szCs w:val="24"/>
        </w:rPr>
        <w:t xml:space="preserve">Настоящий Порядок разработан в соответствии с </w:t>
      </w:r>
      <w:hyperlink r:id="rId12">
        <w:r w:rsidRPr="00A804E9">
          <w:rPr>
            <w:rFonts w:ascii="PT Astra Serif" w:hAnsi="PT Astra Serif"/>
            <w:sz w:val="24"/>
            <w:szCs w:val="24"/>
          </w:rPr>
          <w:t>пунктом 2 статьи 78.1</w:t>
        </w:r>
      </w:hyperlink>
      <w:r w:rsidRPr="00A804E9">
        <w:rPr>
          <w:rFonts w:ascii="PT Astra Serif" w:hAnsi="PT Astra Serif"/>
          <w:sz w:val="24"/>
          <w:szCs w:val="24"/>
        </w:rPr>
        <w:t xml:space="preserve"> Бюджетного кодекса Российской Федерации, </w:t>
      </w:r>
      <w:hyperlink r:id="rId13">
        <w:r w:rsidRPr="00A804E9">
          <w:rPr>
            <w:rFonts w:ascii="PT Astra Serif" w:hAnsi="PT Astra Serif"/>
            <w:sz w:val="24"/>
            <w:szCs w:val="24"/>
          </w:rPr>
          <w:t>постановлением</w:t>
        </w:r>
      </w:hyperlink>
      <w:r w:rsidRPr="00A804E9">
        <w:rPr>
          <w:rFonts w:ascii="PT Astra Serif" w:hAnsi="PT Astra Serif"/>
          <w:sz w:val="24"/>
          <w:szCs w:val="24"/>
        </w:rPr>
        <w:t xml:space="preserve"> Правительства Российской Федерации от 18.09.2020 </w:t>
      </w:r>
      <w:r>
        <w:rPr>
          <w:rFonts w:ascii="PT Astra Serif" w:hAnsi="PT Astra Serif"/>
          <w:sz w:val="24"/>
          <w:szCs w:val="24"/>
        </w:rPr>
        <w:t>№</w:t>
      </w:r>
      <w:r w:rsidRPr="00A804E9">
        <w:rPr>
          <w:rFonts w:ascii="PT Astra Serif" w:hAnsi="PT Astra Serif"/>
          <w:sz w:val="24"/>
          <w:szCs w:val="24"/>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A804E9">
        <w:rPr>
          <w:rFonts w:ascii="PT Astra Serif" w:hAnsi="PT Astra Serif"/>
          <w:sz w:val="24"/>
          <w:szCs w:val="24"/>
        </w:rPr>
        <w:t xml:space="preserve"> </w:t>
      </w:r>
      <w:proofErr w:type="gramStart"/>
      <w:r w:rsidRPr="00A804E9">
        <w:rPr>
          <w:rFonts w:ascii="PT Astra Serif" w:hAnsi="PT Astra Serif"/>
          <w:sz w:val="24"/>
          <w:szCs w:val="24"/>
        </w:rPr>
        <w:t>Правительства Российской Федерации и отдельных положений некоторых актов Правительства Российской Федерации" (далее - "Общие</w:t>
      </w:r>
      <w:proofErr w:type="gramEnd"/>
      <w:r w:rsidRPr="00A804E9">
        <w:rPr>
          <w:rFonts w:ascii="PT Astra Serif" w:hAnsi="PT Astra Serif"/>
          <w:sz w:val="24"/>
          <w:szCs w:val="24"/>
        </w:rPr>
        <w:t xml:space="preserve"> требования") и определяет цели и условия предоставления некоммерческим организациям </w:t>
      </w:r>
      <w:r w:rsidRPr="00A804E9">
        <w:rPr>
          <w:rFonts w:ascii="PT Astra Serif" w:hAnsi="PT Astra Serif"/>
          <w:sz w:val="24"/>
          <w:szCs w:val="24"/>
        </w:rPr>
        <w:lastRenderedPageBreak/>
        <w:t>денежных сре</w:t>
      </w:r>
      <w:proofErr w:type="gramStart"/>
      <w:r w:rsidRPr="00A804E9">
        <w:rPr>
          <w:rFonts w:ascii="PT Astra Serif" w:hAnsi="PT Astra Serif"/>
          <w:sz w:val="24"/>
          <w:szCs w:val="24"/>
        </w:rPr>
        <w:t>дств в ф</w:t>
      </w:r>
      <w:proofErr w:type="gramEnd"/>
      <w:r w:rsidRPr="00A804E9">
        <w:rPr>
          <w:rFonts w:ascii="PT Astra Serif" w:hAnsi="PT Astra Serif"/>
          <w:sz w:val="24"/>
          <w:szCs w:val="24"/>
        </w:rPr>
        <w:t>орме субсидий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1.2. В настоящем Порядке применяются следующие понятия:</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 xml:space="preserve">субсидии - средства краевого бюджета, выделяемые некоммерческим организациям по итогам конкурса в рамках реализации государственной </w:t>
      </w:r>
      <w:hyperlink r:id="rId14">
        <w:r w:rsidRPr="00A804E9">
          <w:rPr>
            <w:rFonts w:ascii="PT Astra Serif" w:hAnsi="PT Astra Serif"/>
            <w:sz w:val="24"/>
            <w:szCs w:val="24"/>
          </w:rPr>
          <w:t>программы</w:t>
        </w:r>
      </w:hyperlink>
      <w:r w:rsidRPr="00A804E9">
        <w:rPr>
          <w:rFonts w:ascii="PT Astra Serif" w:hAnsi="PT Astra Serif"/>
          <w:sz w:val="24"/>
          <w:szCs w:val="24"/>
        </w:rPr>
        <w:t xml:space="preserve"> Алтайского края "Совершенствование государственного и муниципального управления и противодействие коррупции в Алтайском крае", утвержденной постановлением Правительства Алтайского края от 17.01.2020 </w:t>
      </w:r>
      <w:r>
        <w:rPr>
          <w:rFonts w:ascii="PT Astra Serif" w:hAnsi="PT Astra Serif"/>
          <w:sz w:val="24"/>
          <w:szCs w:val="24"/>
        </w:rPr>
        <w:t>№</w:t>
      </w:r>
      <w:r w:rsidRPr="00A804E9">
        <w:rPr>
          <w:rFonts w:ascii="PT Astra Serif" w:hAnsi="PT Astra Serif"/>
          <w:sz w:val="24"/>
          <w:szCs w:val="24"/>
        </w:rPr>
        <w:t xml:space="preserve"> 12 (далее - "Программа"), на антикоррупционное и правовое просвещение населения с обязательным предоставлением отчетов, указанных в </w:t>
      </w:r>
      <w:hyperlink w:anchor="P216">
        <w:r w:rsidRPr="00A804E9">
          <w:rPr>
            <w:rFonts w:ascii="PT Astra Serif" w:hAnsi="PT Astra Serif"/>
            <w:sz w:val="24"/>
            <w:szCs w:val="24"/>
          </w:rPr>
          <w:t>разделе 4</w:t>
        </w:r>
      </w:hyperlink>
      <w:r w:rsidRPr="00A804E9">
        <w:rPr>
          <w:rFonts w:ascii="PT Astra Serif" w:hAnsi="PT Astra Serif"/>
          <w:sz w:val="24"/>
          <w:szCs w:val="24"/>
        </w:rPr>
        <w:t xml:space="preserve"> настоящего Порядка;</w:t>
      </w:r>
      <w:proofErr w:type="gramEnd"/>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претенденты - некоммерческие организации (за исключением государственных корпораций; государственных компаний; политических партий; государственных, муниципальных учреждений; религиозных организаций; профессиональных союзов; ассоциаций и союзов, созданных коммерческими организациями), претендующие на получение субсидий;</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получатели субсидий - некоммерческие организации, с которыми заключены соглашения о предоставлении субсидий, предусмотренные </w:t>
      </w:r>
      <w:hyperlink w:anchor="P197">
        <w:r w:rsidRPr="00A804E9">
          <w:rPr>
            <w:rFonts w:ascii="PT Astra Serif" w:hAnsi="PT Astra Serif"/>
            <w:sz w:val="24"/>
            <w:szCs w:val="24"/>
          </w:rPr>
          <w:t>пунктом 3.2</w:t>
        </w:r>
      </w:hyperlink>
      <w:r w:rsidRPr="00A804E9">
        <w:rPr>
          <w:rFonts w:ascii="PT Astra Serif" w:hAnsi="PT Astra Serif"/>
          <w:sz w:val="24"/>
          <w:szCs w:val="24"/>
        </w:rPr>
        <w:t xml:space="preserve"> настоящего Порядка.</w:t>
      </w:r>
    </w:p>
    <w:p w:rsidR="00A804E9" w:rsidRPr="00A804E9" w:rsidRDefault="00A804E9" w:rsidP="00A804E9">
      <w:pPr>
        <w:pStyle w:val="ConsPlusNormal"/>
        <w:ind w:firstLine="540"/>
        <w:jc w:val="both"/>
        <w:rPr>
          <w:rFonts w:ascii="PT Astra Serif" w:hAnsi="PT Astra Serif"/>
          <w:sz w:val="24"/>
          <w:szCs w:val="24"/>
        </w:rPr>
      </w:pPr>
      <w:bookmarkStart w:id="2" w:name="P56"/>
      <w:bookmarkEnd w:id="2"/>
      <w:r w:rsidRPr="00A804E9">
        <w:rPr>
          <w:rFonts w:ascii="PT Astra Serif" w:hAnsi="PT Astra Serif"/>
          <w:sz w:val="24"/>
          <w:szCs w:val="24"/>
        </w:rPr>
        <w:t xml:space="preserve">1.3. </w:t>
      </w:r>
      <w:proofErr w:type="gramStart"/>
      <w:r w:rsidRPr="00A804E9">
        <w:rPr>
          <w:rFonts w:ascii="PT Astra Serif" w:hAnsi="PT Astra Serif"/>
          <w:sz w:val="24"/>
          <w:szCs w:val="24"/>
        </w:rPr>
        <w:t>Целью предоставления субсидий является вовлечение некоммерческих организаций в процесс формирования правосознания граждан, популяризации антикоррупционных стандартов поведения путем проведения антикоррупционного и правового просвещения населения.</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1.4. Предоставление субсидий направлено на выполнение задачи, установленной Программой.</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1.5. Главным распорядителем бюджетных средств является управление делами Губернатора и Правительства Алтайского края (далее - "управление делами"), до которого в установленном порядке доведены лимиты бюджетных обязательств на предоставление субсидий на соответствующий финансовый год и на плановый период.</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1.6. Способом проведения отбора является конкурс, организацию которого осуществляет отдел по профилактике коррупционных и иных правонарушений Администрации Губернатора и Правительства Алтайского края (далее - "организатор конкурса").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1.7. Максимальный размер предоставляемой субсидии некоммерческой организации не может превышать 70 процентов от общего объема средств, предусмотренных Программой на реализацию мероприятия "Содействие некоммерческим организациям в антикоррупционном и правовом просвещении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1.7-1. Субсидии направляются на финансовое обеспечение следующих расходов: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оплата труда, работ, услуг;</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оплата проезда;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приобретение товарно-материальных ценностей;</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арендная плата за помещение, используемое для проведения мероприятий;</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оплата услуг связи и Интернета;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приобретение расходных материалов для оргтехники, канцелярских товаров;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разработка, изготовление, издание тематического информационного материала, полиграфической продукции;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организация и проведение мероприятий, направленных на антикоррупционное и правовое просвещение населения, участие в таких мероприятиях.</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1.8. </w:t>
      </w:r>
      <w:proofErr w:type="gramStart"/>
      <w:r w:rsidRPr="00A804E9">
        <w:rPr>
          <w:rFonts w:ascii="PT Astra Serif" w:hAnsi="PT Astra Serif"/>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в соответствии с порядком, утвержденным Министерством финансов</w:t>
      </w:r>
      <w:proofErr w:type="gramEnd"/>
      <w:r w:rsidRPr="00A804E9">
        <w:rPr>
          <w:rFonts w:ascii="PT Astra Serif" w:hAnsi="PT Astra Serif"/>
          <w:sz w:val="24"/>
          <w:szCs w:val="24"/>
        </w:rPr>
        <w:t xml:space="preserve"> Российской Федерации.</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Title"/>
        <w:jc w:val="center"/>
        <w:outlineLvl w:val="1"/>
        <w:rPr>
          <w:rFonts w:ascii="PT Astra Serif" w:hAnsi="PT Astra Serif"/>
          <w:sz w:val="24"/>
          <w:szCs w:val="24"/>
        </w:rPr>
      </w:pPr>
      <w:r w:rsidRPr="00A804E9">
        <w:rPr>
          <w:rFonts w:ascii="PT Astra Serif" w:hAnsi="PT Astra Serif"/>
          <w:sz w:val="24"/>
          <w:szCs w:val="24"/>
        </w:rPr>
        <w:t>2. Порядок проведения конкурса</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2.1. </w:t>
      </w:r>
      <w:proofErr w:type="gramStart"/>
      <w:r w:rsidRPr="00A804E9">
        <w:rPr>
          <w:rFonts w:ascii="PT Astra Serif" w:hAnsi="PT Astra Serif"/>
          <w:sz w:val="24"/>
          <w:szCs w:val="24"/>
        </w:rPr>
        <w:t>Объявление о проведении конкурса размещается организатором конкурса на официальном сайте Правительства Алтайского края, на информационном портале некоммерческих организаций Алтайского края не позднее 1 марта года проведения конкурса.</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2.2. Организатор конкурса готовит объявление о проведении конкурса, которое содержит информацию о сроках, порядке проведения конкурса и иные сведения в соответствии с </w:t>
      </w:r>
      <w:hyperlink r:id="rId15">
        <w:r w:rsidRPr="00A804E9">
          <w:rPr>
            <w:rFonts w:ascii="PT Astra Serif" w:hAnsi="PT Astra Serif"/>
            <w:sz w:val="24"/>
            <w:szCs w:val="24"/>
          </w:rPr>
          <w:t>подпунктом "б" пункта 4</w:t>
        </w:r>
      </w:hyperlink>
      <w:r w:rsidRPr="00A804E9">
        <w:rPr>
          <w:rFonts w:ascii="PT Astra Serif" w:hAnsi="PT Astra Serif"/>
          <w:sz w:val="24"/>
          <w:szCs w:val="24"/>
        </w:rPr>
        <w:t xml:space="preserve"> Общих требований.</w:t>
      </w:r>
    </w:p>
    <w:p w:rsidR="00A804E9" w:rsidRPr="00A804E9" w:rsidRDefault="00A804E9" w:rsidP="00A804E9">
      <w:pPr>
        <w:pStyle w:val="ConsPlusNormal"/>
        <w:ind w:firstLine="540"/>
        <w:jc w:val="both"/>
        <w:rPr>
          <w:rFonts w:ascii="PT Astra Serif" w:hAnsi="PT Astra Serif"/>
          <w:sz w:val="24"/>
          <w:szCs w:val="24"/>
        </w:rPr>
      </w:pPr>
      <w:bookmarkStart w:id="3" w:name="P80"/>
      <w:bookmarkEnd w:id="3"/>
      <w:r w:rsidRPr="00A804E9">
        <w:rPr>
          <w:rFonts w:ascii="PT Astra Serif" w:hAnsi="PT Astra Serif"/>
          <w:sz w:val="24"/>
          <w:szCs w:val="24"/>
        </w:rPr>
        <w:t>2.3. Претендент по состоянию на 1-е число месяца, предшествующего месяцу подачи заявки, должен соответствовать следующим требованиям:</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быть зарегистрированным в качестве юридического лица и (или) иметь поставленный на налоговый учет филиал, представительство, иное обособленное подразделение на территории Алтайского края;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не иметь просроченной задолженности по возврату в краевой бюджет субсидий, бюджетных инвестиций, </w:t>
      </w:r>
      <w:proofErr w:type="gramStart"/>
      <w:r w:rsidRPr="00A804E9">
        <w:rPr>
          <w:rFonts w:ascii="PT Astra Serif" w:hAnsi="PT Astra Serif"/>
          <w:sz w:val="24"/>
          <w:szCs w:val="24"/>
        </w:rPr>
        <w:t>предоставленных</w:t>
      </w:r>
      <w:proofErr w:type="gramEnd"/>
      <w:r w:rsidRPr="00A804E9">
        <w:rPr>
          <w:rFonts w:ascii="PT Astra Serif" w:hAnsi="PT Astra Serif"/>
          <w:sz w:val="24"/>
          <w:szCs w:val="24"/>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Алтайским краем;</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отсутствие в реестре дисквалифицированных лиц сведений о дисквалифицированных руководителях, членах </w:t>
      </w:r>
      <w:proofErr w:type="gramStart"/>
      <w:r w:rsidRPr="00A804E9">
        <w:rPr>
          <w:rFonts w:ascii="PT Astra Serif" w:hAnsi="PT Astra Serif"/>
          <w:sz w:val="24"/>
          <w:szCs w:val="24"/>
        </w:rPr>
        <w:t>коллегиального исполнительного</w:t>
      </w:r>
      <w:proofErr w:type="gramEnd"/>
      <w:r w:rsidRPr="00A804E9">
        <w:rPr>
          <w:rFonts w:ascii="PT Astra Serif" w:hAnsi="PT Astra Serif"/>
          <w:sz w:val="24"/>
          <w:szCs w:val="24"/>
        </w:rPr>
        <w:t xml:space="preserve"> органа, лице, исполняющем функции единоличного исполнительного органа, или главном бухгалтере претендента;</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A804E9">
        <w:rPr>
          <w:rFonts w:ascii="PT Astra Serif" w:hAnsi="PT Astra Serif"/>
          <w:sz w:val="24"/>
          <w:szCs w:val="24"/>
        </w:rPr>
        <w:t xml:space="preserve"> превышает 25 процентов (если иное не предусмотрено законодательством Российской Федерации). </w:t>
      </w:r>
      <w:proofErr w:type="gramStart"/>
      <w:r w:rsidRPr="00A804E9">
        <w:rPr>
          <w:rFonts w:ascii="PT Astra Serif" w:hAnsi="PT Astra Serif"/>
          <w:sz w:val="24"/>
          <w:szCs w:val="24"/>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A804E9">
        <w:rPr>
          <w:rFonts w:ascii="PT Astra Serif" w:hAnsi="PT Astra Serif"/>
          <w:sz w:val="24"/>
          <w:szCs w:val="24"/>
        </w:rPr>
        <w:t xml:space="preserve"> публичных акционерных обществ;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не получать средства </w:t>
      </w:r>
      <w:proofErr w:type="gramStart"/>
      <w:r w:rsidRPr="00A804E9">
        <w:rPr>
          <w:rFonts w:ascii="PT Astra Serif" w:hAnsi="PT Astra Serif"/>
          <w:sz w:val="24"/>
          <w:szCs w:val="24"/>
        </w:rPr>
        <w:t>из краевого бюджета в соответствии с иными нормативными правовыми актами на цели</w:t>
      </w:r>
      <w:proofErr w:type="gramEnd"/>
      <w:r w:rsidRPr="00A804E9">
        <w:rPr>
          <w:rFonts w:ascii="PT Astra Serif" w:hAnsi="PT Astra Serif"/>
          <w:sz w:val="24"/>
          <w:szCs w:val="24"/>
        </w:rPr>
        <w:t xml:space="preserve">, указанные в </w:t>
      </w:r>
      <w:hyperlink w:anchor="P56">
        <w:r w:rsidRPr="00A804E9">
          <w:rPr>
            <w:rFonts w:ascii="PT Astra Serif" w:hAnsi="PT Astra Serif"/>
            <w:sz w:val="24"/>
            <w:szCs w:val="24"/>
          </w:rPr>
          <w:t>пункте 1.3</w:t>
        </w:r>
      </w:hyperlink>
      <w:r w:rsidRPr="00A804E9">
        <w:rPr>
          <w:rFonts w:ascii="PT Astra Serif" w:hAnsi="PT Astra Serif"/>
          <w:sz w:val="24"/>
          <w:szCs w:val="24"/>
        </w:rPr>
        <w:t xml:space="preserve"> настоящего Порядка;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не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иметь факт уплаты </w:t>
      </w:r>
      <w:proofErr w:type="gramStart"/>
      <w:r w:rsidRPr="00A804E9">
        <w:rPr>
          <w:rFonts w:ascii="PT Astra Serif" w:hAnsi="PT Astra Serif"/>
          <w:sz w:val="24"/>
          <w:szCs w:val="24"/>
        </w:rPr>
        <w:t>в краевой бюджет в текущем году исчисленных в соответствии с налоговым законодательством</w:t>
      </w:r>
      <w:proofErr w:type="gramEnd"/>
      <w:r w:rsidRPr="00A804E9">
        <w:rPr>
          <w:rFonts w:ascii="PT Astra Serif" w:hAnsi="PT Astra Serif"/>
          <w:sz w:val="24"/>
          <w:szCs w:val="24"/>
        </w:rPr>
        <w:t xml:space="preserve"> сумм налогов, авансовых платежей по налогам, сборов, страховых взносов, обязанность уплаты которых возникла в текущем году.</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lastRenderedPageBreak/>
        <w:t xml:space="preserve">2.4. </w:t>
      </w:r>
      <w:proofErr w:type="gramStart"/>
      <w:r w:rsidRPr="00A804E9">
        <w:rPr>
          <w:rFonts w:ascii="PT Astra Serif" w:hAnsi="PT Astra Serif"/>
          <w:sz w:val="24"/>
          <w:szCs w:val="24"/>
        </w:rPr>
        <w:t xml:space="preserve">Срок приема документов, указанных в </w:t>
      </w:r>
      <w:hyperlink w:anchor="P96">
        <w:r w:rsidRPr="00A804E9">
          <w:rPr>
            <w:rFonts w:ascii="PT Astra Serif" w:hAnsi="PT Astra Serif"/>
            <w:sz w:val="24"/>
            <w:szCs w:val="24"/>
          </w:rPr>
          <w:t>пункте 2.5</w:t>
        </w:r>
      </w:hyperlink>
      <w:r w:rsidRPr="00A804E9">
        <w:rPr>
          <w:rFonts w:ascii="PT Astra Serif" w:hAnsi="PT Astra Serif"/>
          <w:sz w:val="24"/>
          <w:szCs w:val="24"/>
        </w:rPr>
        <w:t xml:space="preserve"> настоящего Порядка, устанавливается организатором конкурса в объявлении о проведении конкурса, в котором указывается дата начала подачи или окончания приема заявок претендентов, которая не может быть ранее 30-го календарного дня, следующего за днем размещения объявления о проведении конкурса.</w:t>
      </w:r>
      <w:proofErr w:type="gramEnd"/>
    </w:p>
    <w:p w:rsidR="00A804E9" w:rsidRPr="00A804E9" w:rsidRDefault="00A804E9" w:rsidP="00A804E9">
      <w:pPr>
        <w:pStyle w:val="ConsPlusNormal"/>
        <w:ind w:firstLine="540"/>
        <w:jc w:val="both"/>
        <w:rPr>
          <w:rFonts w:ascii="PT Astra Serif" w:hAnsi="PT Astra Serif"/>
          <w:sz w:val="24"/>
          <w:szCs w:val="24"/>
        </w:rPr>
      </w:pPr>
      <w:bookmarkStart w:id="4" w:name="P96"/>
      <w:bookmarkEnd w:id="4"/>
      <w:r w:rsidRPr="00A804E9">
        <w:rPr>
          <w:rFonts w:ascii="PT Astra Serif" w:hAnsi="PT Astra Serif"/>
          <w:sz w:val="24"/>
          <w:szCs w:val="24"/>
        </w:rPr>
        <w:t>2.5. Для участия в конкурсе претендент представляет организатору конкурса заявку по разработанной организатором конкурса форме, а также входящие в состав заявки документы:</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копию устава, заверенную печатью и подписью руководителя претендента;</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справку об отсутствии у претендента обязательств по возврату в краевой бюджет субсидий, бюджетных инвестиций, предоставленных в том числе в соответствии с иными правовыми актами Алтайского края, и иной просроченной задолженности перед краевым бюджетом, а также о том, что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w:t>
      </w:r>
      <w:proofErr w:type="gramEnd"/>
      <w:r w:rsidRPr="00A804E9">
        <w:rPr>
          <w:rFonts w:ascii="PT Astra Serif" w:hAnsi="PT Astra Serif"/>
          <w:sz w:val="24"/>
          <w:szCs w:val="24"/>
        </w:rPr>
        <w:t xml:space="preserve"> Российской Федерации, </w:t>
      </w:r>
      <w:proofErr w:type="gramStart"/>
      <w:r w:rsidRPr="00A804E9">
        <w:rPr>
          <w:rFonts w:ascii="PT Astra Serif" w:hAnsi="PT Astra Serif"/>
          <w:sz w:val="24"/>
          <w:szCs w:val="24"/>
        </w:rPr>
        <w:t>заверенную</w:t>
      </w:r>
      <w:proofErr w:type="gramEnd"/>
      <w:r w:rsidRPr="00A804E9">
        <w:rPr>
          <w:rFonts w:ascii="PT Astra Serif" w:hAnsi="PT Astra Serif"/>
          <w:sz w:val="24"/>
          <w:szCs w:val="24"/>
        </w:rPr>
        <w:t xml:space="preserve"> печатью и подписью руководителя юридического лица;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предложения о качестве, детализации содержания работ (мероприятий) по проведению антикоррупционного и правового просвещения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согласие на обработку персональных данных лиц, указанных в заявке;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согласие на публикацию (размещение) в информационно-телекоммуникационной сети "Интернет" информации о претенденте, о подаваемой им заявке, иной информации о претенденте, связанной с конкурсом;</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документы, подтверждающие наличие факта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 (заверенные печатью и подписью руководителя юридического лица копии платежных поручений или иных платежных документов, копия уведомления об исчисленных суммах налогов, авансовых платежей по налогам, сборов, страховых взносов</w:t>
      </w:r>
      <w:proofErr w:type="gramEnd"/>
      <w:r w:rsidRPr="00A804E9">
        <w:rPr>
          <w:rFonts w:ascii="PT Astra Serif" w:hAnsi="PT Astra Serif"/>
          <w:sz w:val="24"/>
          <w:szCs w:val="24"/>
        </w:rPr>
        <w:t xml:space="preserve"> </w:t>
      </w:r>
      <w:proofErr w:type="gramStart"/>
      <w:r w:rsidRPr="00A804E9">
        <w:rPr>
          <w:rFonts w:ascii="PT Astra Serif" w:hAnsi="PT Astra Serif"/>
          <w:sz w:val="24"/>
          <w:szCs w:val="24"/>
        </w:rPr>
        <w:t>в текущем году по форме, утвержденной Федеральной налоговой службой, с отметкой о принятии со стороны налогового органа (в 2023 году при наличии), либо письменные сведения об отсутствии в текущем году обязанности уплатить в краевой бюджет налоги, авансовые платежи по налогам, сборы, страховые взносы в соответствии с налоговым законодательством.</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2.5.1. </w:t>
      </w:r>
      <w:proofErr w:type="gramStart"/>
      <w:r w:rsidRPr="00A804E9">
        <w:rPr>
          <w:rFonts w:ascii="PT Astra Serif" w:hAnsi="PT Astra Serif"/>
          <w:sz w:val="24"/>
          <w:szCs w:val="24"/>
        </w:rPr>
        <w:t>Для участия в конкурсе претендент по своему усмотрению имеет право представить иные документы и информационные материалы, в том числе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выданной по состоянию на дату</w:t>
      </w:r>
      <w:proofErr w:type="gramEnd"/>
      <w:r w:rsidRPr="00A804E9">
        <w:rPr>
          <w:rFonts w:ascii="PT Astra Serif" w:hAnsi="PT Astra Serif"/>
          <w:sz w:val="24"/>
          <w:szCs w:val="24"/>
        </w:rPr>
        <w:t xml:space="preserve">, </w:t>
      </w:r>
      <w:proofErr w:type="gramStart"/>
      <w:r w:rsidRPr="00A804E9">
        <w:rPr>
          <w:rFonts w:ascii="PT Astra Serif" w:hAnsi="PT Astra Serif"/>
          <w:sz w:val="24"/>
          <w:szCs w:val="24"/>
        </w:rPr>
        <w:t>которая</w:t>
      </w:r>
      <w:proofErr w:type="gramEnd"/>
      <w:r w:rsidRPr="00A804E9">
        <w:rPr>
          <w:rFonts w:ascii="PT Astra Serif" w:hAnsi="PT Astra Serif"/>
          <w:sz w:val="24"/>
          <w:szCs w:val="24"/>
        </w:rPr>
        <w:t xml:space="preserve"> не превышает 30 календарных дней до дня представления документов для участия в конкурсе.</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В случае непредставления вышеуказанной справки организатор конкурса запрашивает у Федеральной налоговой службы сведения об отсутствии неисполненной обязанности по уплате налогов, сборов, страховых взносов, пеней, штрафов и процентов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межведомственного информационного взаимодействия в Управлении Федеральной</w:t>
      </w:r>
      <w:proofErr w:type="gramEnd"/>
      <w:r w:rsidRPr="00A804E9">
        <w:rPr>
          <w:rFonts w:ascii="PT Astra Serif" w:hAnsi="PT Astra Serif"/>
          <w:sz w:val="24"/>
          <w:szCs w:val="24"/>
        </w:rPr>
        <w:t xml:space="preserve"> налоговой службы по Алтайскому краю.</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По собственной инициативе претендент может представить сведения (выписку) из Единого государственного реестра юридических лиц, сформированную по состоянию на дату, которая не превышает 30 календарных дней до дня представления документов для участия в конкурсе. В случае непредставления указанных сведений (выписки) организатор </w:t>
      </w:r>
      <w:r w:rsidRPr="00A804E9">
        <w:rPr>
          <w:rFonts w:ascii="PT Astra Serif" w:hAnsi="PT Astra Serif"/>
          <w:sz w:val="24"/>
          <w:szCs w:val="24"/>
        </w:rPr>
        <w:lastRenderedPageBreak/>
        <w:t xml:space="preserve">конкурса запрашивает соответствующие сведения в режиме реального времени с использованием </w:t>
      </w:r>
      <w:proofErr w:type="gramStart"/>
      <w:r w:rsidRPr="00A804E9">
        <w:rPr>
          <w:rFonts w:ascii="PT Astra Serif" w:hAnsi="PT Astra Serif"/>
          <w:sz w:val="24"/>
          <w:szCs w:val="24"/>
        </w:rPr>
        <w:t>интернет-сервиса</w:t>
      </w:r>
      <w:proofErr w:type="gramEnd"/>
      <w:r w:rsidRPr="00A804E9">
        <w:rPr>
          <w:rFonts w:ascii="PT Astra Serif" w:hAnsi="PT Astra Serif"/>
          <w:sz w:val="24"/>
          <w:szCs w:val="24"/>
        </w:rPr>
        <w:t>, размещенного на официальном сайте Федеральной налоговой службы в информационно-телекоммуникационной сети "Интернет".</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2.6. Не допускается наличие в заявке и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Внесение изменений в представленные документы (либо замена документов) осуществляется путем их отзыва (в письменном виде) и подачи новых документов до окончания срока, установленного для подачи заявки.</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2.7. Претендентом может быть представлена только одна заявка.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2.8. Претендент вправе отказаться от участия в конкурсе, представив организатору конкурса в течение срока, установленного для подачи заявки, соответствующее заявление.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2.9. Организатор конкурса осуществляет:</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прием заявок, их регистрацию в электронном журнале учета заявок с указанием перечня принятых документов, даты получения и присвоенного регистрационного номера;</w:t>
      </w:r>
      <w:proofErr w:type="gramEnd"/>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 xml:space="preserve">рассмотрение заявок и документов претендентов на предмет соблюдения требований, предусмотренных </w:t>
      </w:r>
      <w:hyperlink w:anchor="P80">
        <w:r w:rsidRPr="00A804E9">
          <w:rPr>
            <w:rFonts w:ascii="PT Astra Serif" w:hAnsi="PT Astra Serif"/>
            <w:sz w:val="24"/>
            <w:szCs w:val="24"/>
          </w:rPr>
          <w:t>пунктами 2.3</w:t>
        </w:r>
      </w:hyperlink>
      <w:r w:rsidRPr="00A804E9">
        <w:rPr>
          <w:rFonts w:ascii="PT Astra Serif" w:hAnsi="PT Astra Serif"/>
          <w:sz w:val="24"/>
          <w:szCs w:val="24"/>
        </w:rPr>
        <w:t xml:space="preserve"> и </w:t>
      </w:r>
      <w:hyperlink w:anchor="P96">
        <w:r w:rsidRPr="00A804E9">
          <w:rPr>
            <w:rFonts w:ascii="PT Astra Serif" w:hAnsi="PT Astra Serif"/>
            <w:sz w:val="24"/>
            <w:szCs w:val="24"/>
          </w:rPr>
          <w:t>2.5</w:t>
        </w:r>
      </w:hyperlink>
      <w:r w:rsidRPr="00A804E9">
        <w:rPr>
          <w:rFonts w:ascii="PT Astra Serif" w:hAnsi="PT Astra Serif"/>
          <w:sz w:val="24"/>
          <w:szCs w:val="24"/>
        </w:rPr>
        <w:t xml:space="preserve"> настоящего Порядка, в том числе проверку их достоверности в пределах компетенции, в течение 30 рабочих дней со дня окончания срока, установленного для подачи заявок;</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запрос в управлении имущественных отношений Алтайского края сведений о претендентах, допустивших (не допустивших) за период с 01.01.2020 снижения размера налога на имущество и (или) земельного налога за счет </w:t>
      </w:r>
      <w:proofErr w:type="gramStart"/>
      <w:r w:rsidRPr="00A804E9">
        <w:rPr>
          <w:rFonts w:ascii="PT Astra Serif" w:hAnsi="PT Astra Serif"/>
          <w:sz w:val="24"/>
          <w:szCs w:val="24"/>
        </w:rPr>
        <w:t>уменьшения размера кадастровой стоимости объектов</w:t>
      </w:r>
      <w:proofErr w:type="gramEnd"/>
      <w:r w:rsidRPr="00A804E9">
        <w:rPr>
          <w:rFonts w:ascii="PT Astra Serif" w:hAnsi="PT Astra Serif"/>
          <w:sz w:val="24"/>
          <w:szCs w:val="24"/>
        </w:rPr>
        <w:t xml:space="preserve"> недвижимости (земельных участков), находящихся в собственности.</w:t>
      </w:r>
    </w:p>
    <w:p w:rsidR="00A804E9" w:rsidRPr="00A804E9" w:rsidRDefault="00A804E9" w:rsidP="00A804E9">
      <w:pPr>
        <w:pStyle w:val="ConsPlusNormal"/>
        <w:ind w:firstLine="540"/>
        <w:jc w:val="both"/>
        <w:rPr>
          <w:rFonts w:ascii="PT Astra Serif" w:hAnsi="PT Astra Serif"/>
          <w:sz w:val="24"/>
          <w:szCs w:val="24"/>
        </w:rPr>
      </w:pPr>
      <w:bookmarkStart w:id="5" w:name="P119"/>
      <w:bookmarkEnd w:id="5"/>
      <w:r w:rsidRPr="00A804E9">
        <w:rPr>
          <w:rFonts w:ascii="PT Astra Serif" w:hAnsi="PT Astra Serif"/>
          <w:sz w:val="24"/>
          <w:szCs w:val="24"/>
        </w:rPr>
        <w:t>2.10. Основания для отказа в участии в конкурсе: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несоответствие претендента требованиям, установленным </w:t>
      </w:r>
      <w:hyperlink w:anchor="P80">
        <w:r w:rsidRPr="00A804E9">
          <w:rPr>
            <w:rFonts w:ascii="PT Astra Serif" w:hAnsi="PT Astra Serif"/>
            <w:sz w:val="24"/>
            <w:szCs w:val="24"/>
          </w:rPr>
          <w:t>пунктом 2.3</w:t>
        </w:r>
      </w:hyperlink>
      <w:r w:rsidRPr="00A804E9">
        <w:rPr>
          <w:rFonts w:ascii="PT Astra Serif" w:hAnsi="PT Astra Serif"/>
          <w:sz w:val="24"/>
          <w:szCs w:val="24"/>
        </w:rPr>
        <w:t xml:space="preserve"> настоящего Порядка;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несоответствие заявки на участие в конкурсе установленной форме;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представление заявки после даты и (или) времени, определенного для подачи заявки;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непредставление (представление не в полном объеме) документов, указанных в </w:t>
      </w:r>
      <w:hyperlink w:anchor="P96">
        <w:r w:rsidRPr="00A804E9">
          <w:rPr>
            <w:rFonts w:ascii="PT Astra Serif" w:hAnsi="PT Astra Serif"/>
            <w:sz w:val="24"/>
            <w:szCs w:val="24"/>
          </w:rPr>
          <w:t>пункте 2.5</w:t>
        </w:r>
      </w:hyperlink>
      <w:r w:rsidRPr="00A804E9">
        <w:rPr>
          <w:rFonts w:ascii="PT Astra Serif" w:hAnsi="PT Astra Serif"/>
          <w:sz w:val="24"/>
          <w:szCs w:val="24"/>
        </w:rPr>
        <w:t xml:space="preserve"> настоящего Порядка;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представление документов, указанных в </w:t>
      </w:r>
      <w:hyperlink w:anchor="P96">
        <w:r w:rsidRPr="00A804E9">
          <w:rPr>
            <w:rFonts w:ascii="PT Astra Serif" w:hAnsi="PT Astra Serif"/>
            <w:sz w:val="24"/>
            <w:szCs w:val="24"/>
          </w:rPr>
          <w:t>пункте 2.5</w:t>
        </w:r>
      </w:hyperlink>
      <w:r w:rsidRPr="00A804E9">
        <w:rPr>
          <w:rFonts w:ascii="PT Astra Serif" w:hAnsi="PT Astra Serif"/>
          <w:sz w:val="24"/>
          <w:szCs w:val="24"/>
        </w:rPr>
        <w:t xml:space="preserve"> настоящего Порядка, содержащих недостоверную информацию, в том числе информацию о месте нахождения и адресе претендента;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наличие исправлений в заявке и документах.</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2.11. </w:t>
      </w:r>
      <w:proofErr w:type="gramStart"/>
      <w:r w:rsidRPr="00A804E9">
        <w:rPr>
          <w:rFonts w:ascii="PT Astra Serif" w:hAnsi="PT Astra Serif"/>
          <w:sz w:val="24"/>
          <w:szCs w:val="24"/>
        </w:rPr>
        <w:t xml:space="preserve">Претенденты, не допущенные к участию в конкурсе по основаниям, указанным в </w:t>
      </w:r>
      <w:hyperlink w:anchor="P119">
        <w:r w:rsidRPr="00A804E9">
          <w:rPr>
            <w:rFonts w:ascii="PT Astra Serif" w:hAnsi="PT Astra Serif"/>
            <w:sz w:val="24"/>
            <w:szCs w:val="24"/>
          </w:rPr>
          <w:t>пункте 2.10</w:t>
        </w:r>
      </w:hyperlink>
      <w:r w:rsidRPr="00A804E9">
        <w:rPr>
          <w:rFonts w:ascii="PT Astra Serif" w:hAnsi="PT Astra Serif"/>
          <w:sz w:val="24"/>
          <w:szCs w:val="24"/>
        </w:rPr>
        <w:t xml:space="preserve"> настоящего Порядка, в письменном виде извещаются о причинах отказа в участии в конкурсе в течение 3 рабочих дней со дня окончания срока, установленного для рассмотрения заявок.</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2.12. Оценка заявок претендентов, допущенных к участию в конкурсе, осуществляется комиссией по проведению конкурсного отбора некоммерческих организаций на предоставление субсидий с целью антикоррупционного и правового просвещения населения (далее - "конкурсная комиссия").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Состав конкурсной комиссии утверждается распоряжением Правительства Алтайского края.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Возглавляет конкурсную комиссию председатель, который осуществляет общее руководство ее деятельностью, ведет заседания, определяет время и место проведения заседания комиссии. В случае отсутствия председателя его полномочия исполняет заместитель председателя.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Секретарь конкурсной комиссии обеспечивает организацию заседания комиссии, осуществляет подготовку протокола.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2.13. Заседание конкурсной комиссии проводится не позднее 40 рабочих дней со дня окончания срока, установленного для подачи заявок.</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lastRenderedPageBreak/>
        <w:t>2.14. Заседание конкурсной комиссии считается правомочным, если в его работе приняли участие более половины членов комиссии.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Решения конкурсной комиссии принимаются открытым голосованием простым большинством голосов присутствующих на заседании членов комиссии.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Голос председательствующего на заседании является решающим при равенстве голосов.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2.15. Заявки оцениваются членами комиссии по критериям, определенным </w:t>
      </w:r>
      <w:hyperlink w:anchor="P138">
        <w:r w:rsidRPr="00A804E9">
          <w:rPr>
            <w:rFonts w:ascii="PT Astra Serif" w:hAnsi="PT Astra Serif"/>
            <w:sz w:val="24"/>
            <w:szCs w:val="24"/>
          </w:rPr>
          <w:t>пунктом 2.17</w:t>
        </w:r>
      </w:hyperlink>
      <w:r w:rsidRPr="00A804E9">
        <w:rPr>
          <w:rFonts w:ascii="PT Astra Serif" w:hAnsi="PT Astra Serif"/>
          <w:sz w:val="24"/>
          <w:szCs w:val="24"/>
        </w:rPr>
        <w:t xml:space="preserve"> настоящего Порядка, с присвоением от 1 до 3 баллов.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2.16. Итоговый балл определяется как сумма баллов, присвоенных членами конкурсной комиссии, участвовавшими в оценке заявок, по каждому критерию, умноженных на соответствующий коэффициент значимости критерия.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Оценка заявок оформляется в виде экспертной карты по разработанной организатором конкурса форме.</w:t>
      </w:r>
    </w:p>
    <w:p w:rsidR="00A804E9" w:rsidRPr="00A804E9" w:rsidRDefault="00A804E9" w:rsidP="00A804E9">
      <w:pPr>
        <w:pStyle w:val="ConsPlusNormal"/>
        <w:ind w:firstLine="540"/>
        <w:jc w:val="both"/>
        <w:rPr>
          <w:rFonts w:ascii="PT Astra Serif" w:hAnsi="PT Astra Serif"/>
          <w:sz w:val="24"/>
          <w:szCs w:val="24"/>
        </w:rPr>
      </w:pPr>
      <w:bookmarkStart w:id="6" w:name="P138"/>
      <w:bookmarkEnd w:id="6"/>
      <w:r w:rsidRPr="00A804E9">
        <w:rPr>
          <w:rFonts w:ascii="PT Astra Serif" w:hAnsi="PT Astra Serif"/>
          <w:sz w:val="24"/>
          <w:szCs w:val="24"/>
        </w:rPr>
        <w:t>2.17. Оценка заявок претендентов осуществляется в соответствии со следующими критериями и коэффициентами их значимости:</w:t>
      </w:r>
    </w:p>
    <w:p w:rsidR="00A804E9" w:rsidRPr="00A804E9" w:rsidRDefault="00A804E9" w:rsidP="00A804E9">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143"/>
        <w:gridCol w:w="1765"/>
      </w:tblGrid>
      <w:tr w:rsidR="00A804E9" w:rsidRPr="00A804E9" w:rsidTr="00F80DCB">
        <w:tc>
          <w:tcPr>
            <w:tcW w:w="510" w:type="dxa"/>
          </w:tcPr>
          <w:p w:rsidR="00A804E9" w:rsidRPr="00A804E9" w:rsidRDefault="00A804E9" w:rsidP="00A804E9">
            <w:pPr>
              <w:pStyle w:val="ConsPlusNormal"/>
              <w:jc w:val="center"/>
              <w:rPr>
                <w:rFonts w:ascii="PT Astra Serif" w:hAnsi="PT Astra Serif"/>
                <w:sz w:val="24"/>
                <w:szCs w:val="24"/>
              </w:rPr>
            </w:pPr>
            <w:r>
              <w:rPr>
                <w:rFonts w:ascii="PT Astra Serif" w:hAnsi="PT Astra Serif"/>
                <w:sz w:val="24"/>
                <w:szCs w:val="24"/>
              </w:rPr>
              <w:t>№</w:t>
            </w:r>
          </w:p>
        </w:tc>
        <w:tc>
          <w:tcPr>
            <w:tcW w:w="7143" w:type="dxa"/>
          </w:tcPr>
          <w:p w:rsidR="00A804E9" w:rsidRPr="00A804E9" w:rsidRDefault="00A804E9" w:rsidP="00A804E9">
            <w:pPr>
              <w:pStyle w:val="ConsPlusNormal"/>
              <w:jc w:val="center"/>
              <w:rPr>
                <w:rFonts w:ascii="PT Astra Serif" w:hAnsi="PT Astra Serif"/>
                <w:sz w:val="24"/>
                <w:szCs w:val="24"/>
              </w:rPr>
            </w:pPr>
            <w:proofErr w:type="gramStart"/>
            <w:r w:rsidRPr="00A804E9">
              <w:rPr>
                <w:rFonts w:ascii="PT Astra Serif" w:hAnsi="PT Astra Serif"/>
                <w:sz w:val="24"/>
                <w:szCs w:val="24"/>
              </w:rPr>
              <w:t>Критерии оценки</w:t>
            </w:r>
            <w:proofErr w:type="gramEnd"/>
            <w:r w:rsidRPr="00A804E9">
              <w:rPr>
                <w:rFonts w:ascii="PT Astra Serif" w:hAnsi="PT Astra Serif"/>
                <w:sz w:val="24"/>
                <w:szCs w:val="24"/>
              </w:rPr>
              <w:t xml:space="preserve"> заявок</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Коэффициент значимости</w:t>
            </w:r>
          </w:p>
        </w:tc>
      </w:tr>
      <w:tr w:rsidR="00A804E9" w:rsidRPr="00A804E9" w:rsidTr="00F80DCB">
        <w:tc>
          <w:tcPr>
            <w:tcW w:w="510" w:type="dxa"/>
          </w:tcPr>
          <w:p w:rsidR="00A804E9" w:rsidRPr="00F80DCB" w:rsidRDefault="00A804E9" w:rsidP="00A804E9">
            <w:pPr>
              <w:pStyle w:val="ConsPlusNormal"/>
              <w:jc w:val="center"/>
              <w:rPr>
                <w:rFonts w:ascii="PT Astra Serif" w:hAnsi="PT Astra Serif"/>
                <w:b/>
                <w:sz w:val="20"/>
                <w:szCs w:val="20"/>
              </w:rPr>
            </w:pPr>
            <w:r w:rsidRPr="00F80DCB">
              <w:rPr>
                <w:rFonts w:ascii="PT Astra Serif" w:hAnsi="PT Astra Serif"/>
                <w:b/>
                <w:sz w:val="20"/>
                <w:szCs w:val="20"/>
              </w:rPr>
              <w:t>1</w:t>
            </w:r>
          </w:p>
        </w:tc>
        <w:tc>
          <w:tcPr>
            <w:tcW w:w="7143" w:type="dxa"/>
          </w:tcPr>
          <w:p w:rsidR="00A804E9" w:rsidRPr="00F80DCB" w:rsidRDefault="00F80DCB" w:rsidP="00F80DCB">
            <w:pPr>
              <w:pStyle w:val="ConsPlusNormal"/>
              <w:tabs>
                <w:tab w:val="center" w:pos="3509"/>
                <w:tab w:val="left" w:pos="4758"/>
              </w:tabs>
              <w:rPr>
                <w:rFonts w:ascii="PT Astra Serif" w:hAnsi="PT Astra Serif"/>
                <w:b/>
                <w:sz w:val="20"/>
                <w:szCs w:val="20"/>
              </w:rPr>
            </w:pPr>
            <w:r w:rsidRPr="00F80DCB">
              <w:rPr>
                <w:rFonts w:ascii="PT Astra Serif" w:hAnsi="PT Astra Serif"/>
                <w:b/>
                <w:sz w:val="20"/>
                <w:szCs w:val="20"/>
              </w:rPr>
              <w:tab/>
            </w:r>
            <w:r w:rsidR="00A804E9" w:rsidRPr="00F80DCB">
              <w:rPr>
                <w:rFonts w:ascii="PT Astra Serif" w:hAnsi="PT Astra Serif"/>
                <w:b/>
                <w:sz w:val="20"/>
                <w:szCs w:val="20"/>
              </w:rPr>
              <w:t>2</w:t>
            </w:r>
            <w:r w:rsidRPr="00F80DCB">
              <w:rPr>
                <w:rFonts w:ascii="PT Astra Serif" w:hAnsi="PT Astra Serif"/>
                <w:b/>
                <w:sz w:val="20"/>
                <w:szCs w:val="20"/>
              </w:rPr>
              <w:tab/>
            </w:r>
          </w:p>
        </w:tc>
        <w:tc>
          <w:tcPr>
            <w:tcW w:w="1765" w:type="dxa"/>
          </w:tcPr>
          <w:p w:rsidR="00A804E9" w:rsidRPr="00F80DCB" w:rsidRDefault="00A804E9" w:rsidP="00A804E9">
            <w:pPr>
              <w:pStyle w:val="ConsPlusNormal"/>
              <w:jc w:val="center"/>
              <w:rPr>
                <w:rFonts w:ascii="PT Astra Serif" w:hAnsi="PT Astra Serif"/>
                <w:b/>
                <w:sz w:val="20"/>
                <w:szCs w:val="20"/>
              </w:rPr>
            </w:pPr>
            <w:r w:rsidRPr="00F80DCB">
              <w:rPr>
                <w:rFonts w:ascii="PT Astra Serif" w:hAnsi="PT Astra Serif"/>
                <w:b/>
                <w:sz w:val="20"/>
                <w:szCs w:val="20"/>
              </w:rPr>
              <w:t>3</w:t>
            </w:r>
          </w:p>
        </w:tc>
      </w:tr>
      <w:tr w:rsidR="00A804E9" w:rsidRPr="00A804E9" w:rsidTr="00F80DCB">
        <w:tc>
          <w:tcPr>
            <w:tcW w:w="510"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1.</w:t>
            </w:r>
          </w:p>
        </w:tc>
        <w:tc>
          <w:tcPr>
            <w:tcW w:w="7143"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Актуальность запланированных мероприятий для целевой группы.</w:t>
            </w:r>
          </w:p>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Оценивается, насколько четко и аргументированно обозначена в заявке значимость и востребованность мероприятий для целевой группы</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0,5</w:t>
            </w:r>
          </w:p>
        </w:tc>
      </w:tr>
      <w:tr w:rsidR="00A804E9" w:rsidRPr="00A804E9" w:rsidTr="00F80DCB">
        <w:tc>
          <w:tcPr>
            <w:tcW w:w="510"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2.</w:t>
            </w:r>
          </w:p>
        </w:tc>
        <w:tc>
          <w:tcPr>
            <w:tcW w:w="7143"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Инновационность и уникальность запланированных мероприятий. Оценивается внедрение новых или значительно улучшенных практик по работе с целевой группой</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0,5</w:t>
            </w:r>
          </w:p>
        </w:tc>
      </w:tr>
      <w:tr w:rsidR="00A804E9" w:rsidRPr="00A804E9" w:rsidTr="00F80DCB">
        <w:tc>
          <w:tcPr>
            <w:tcW w:w="510"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3.</w:t>
            </w:r>
          </w:p>
        </w:tc>
        <w:tc>
          <w:tcPr>
            <w:tcW w:w="7143"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Масштаб реализации запланированных мероприятий.</w:t>
            </w:r>
          </w:p>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Оценивается заявленный охват муниципальных образований, где планируется проводить мероприятия</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1</w:t>
            </w:r>
          </w:p>
        </w:tc>
      </w:tr>
      <w:tr w:rsidR="00A804E9" w:rsidRPr="00A804E9" w:rsidTr="00F80DCB">
        <w:tc>
          <w:tcPr>
            <w:tcW w:w="510"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4.</w:t>
            </w:r>
          </w:p>
        </w:tc>
        <w:tc>
          <w:tcPr>
            <w:tcW w:w="7143"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Реалистичность бюджета проекта и обоснованность планируемых расходов на реализацию запланированных мероприятий.</w:t>
            </w:r>
          </w:p>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Оценивается финансовое обеспечение всех мероприятий и отсутствие расходов, не связанных с реализацией мероприятий; затраты должны быть реалистичными, обоснованно четкими, с детальным расчетом</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2</w:t>
            </w:r>
          </w:p>
        </w:tc>
      </w:tr>
      <w:tr w:rsidR="00A804E9" w:rsidRPr="00A804E9" w:rsidTr="00F80DCB">
        <w:tc>
          <w:tcPr>
            <w:tcW w:w="510"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5.</w:t>
            </w:r>
          </w:p>
        </w:tc>
        <w:tc>
          <w:tcPr>
            <w:tcW w:w="7143" w:type="dxa"/>
          </w:tcPr>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Измеримость и достижимость ожидаемых результатов.</w:t>
            </w:r>
          </w:p>
          <w:p w:rsidR="00A804E9" w:rsidRPr="00A804E9" w:rsidRDefault="00A804E9" w:rsidP="00A804E9">
            <w:pPr>
              <w:pStyle w:val="ConsPlusNormal"/>
              <w:jc w:val="both"/>
              <w:rPr>
                <w:rFonts w:ascii="PT Astra Serif" w:hAnsi="PT Astra Serif"/>
                <w:sz w:val="24"/>
                <w:szCs w:val="24"/>
              </w:rPr>
            </w:pPr>
            <w:r w:rsidRPr="00A804E9">
              <w:rPr>
                <w:rFonts w:ascii="PT Astra Serif" w:hAnsi="PT Astra Serif"/>
                <w:sz w:val="24"/>
                <w:szCs w:val="24"/>
              </w:rPr>
              <w:t>Оценивается четкое изложение в заявке ожидаемых результатов от проведенных мероприятий, в том числе исходя из количества участников мероприятий и муниципальных образований</w:t>
            </w:r>
          </w:p>
        </w:tc>
        <w:tc>
          <w:tcPr>
            <w:tcW w:w="1765" w:type="dxa"/>
          </w:tcPr>
          <w:p w:rsidR="00A804E9" w:rsidRPr="00A804E9" w:rsidRDefault="00A804E9" w:rsidP="00A804E9">
            <w:pPr>
              <w:pStyle w:val="ConsPlusNormal"/>
              <w:jc w:val="center"/>
              <w:rPr>
                <w:rFonts w:ascii="PT Astra Serif" w:hAnsi="PT Astra Serif"/>
                <w:sz w:val="24"/>
                <w:szCs w:val="24"/>
              </w:rPr>
            </w:pPr>
            <w:r w:rsidRPr="00A804E9">
              <w:rPr>
                <w:rFonts w:ascii="PT Astra Serif" w:hAnsi="PT Astra Serif"/>
                <w:sz w:val="24"/>
                <w:szCs w:val="24"/>
              </w:rPr>
              <w:t>1,5</w:t>
            </w:r>
          </w:p>
        </w:tc>
      </w:tr>
    </w:tbl>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2.18. </w:t>
      </w:r>
      <w:proofErr w:type="gramStart"/>
      <w:r w:rsidRPr="00A804E9">
        <w:rPr>
          <w:rFonts w:ascii="PT Astra Serif" w:hAnsi="PT Astra Serif"/>
          <w:sz w:val="24"/>
          <w:szCs w:val="24"/>
        </w:rPr>
        <w:t>По результатам оценки заявок формируется список заявок претендентов, признанных победителями конкурса, в порядке убывания итоговых баллов, на основании которого конкурсная комиссия принимает решение об определении получателей субсидий.</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Количество победителей конкурса определяется исходя из объема лимитов бюджетных средств на предоставление субсидий в текущем финансовом году.</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При равном количестве набранных баллов победителем конкурса считается претендент, заявка которого зарегистрирована в журнале учета ранее остальных.</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lastRenderedPageBreak/>
        <w:t>2.19. Заявки претендентов, не признанных победителями конкурса, но получившие высокую оценку, решением конкурсной комиссии включаются в резервный список.</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 xml:space="preserve">В случае отказа претендента, признанного победителем конкурса, от реализации заявки, субсидия предоставляется претенденту, заявка которого включена в резервный список, в порядке очередности, с внесением соответствующих изменений в приказ управления делами, принятый согласно </w:t>
      </w:r>
      <w:hyperlink w:anchor="P196">
        <w:r w:rsidRPr="00A804E9">
          <w:rPr>
            <w:rFonts w:ascii="PT Astra Serif" w:hAnsi="PT Astra Serif"/>
            <w:sz w:val="24"/>
            <w:szCs w:val="24"/>
          </w:rPr>
          <w:t>пункту 3.1</w:t>
        </w:r>
      </w:hyperlink>
      <w:r w:rsidRPr="00A804E9">
        <w:rPr>
          <w:rFonts w:ascii="PT Astra Serif" w:hAnsi="PT Astra Serif"/>
          <w:sz w:val="24"/>
          <w:szCs w:val="24"/>
        </w:rPr>
        <w:t xml:space="preserve"> настоящего Порядка.</w:t>
      </w:r>
      <w:proofErr w:type="gramEnd"/>
      <w:r w:rsidRPr="00A804E9">
        <w:rPr>
          <w:rFonts w:ascii="PT Astra Serif" w:hAnsi="PT Astra Serif"/>
          <w:sz w:val="24"/>
          <w:szCs w:val="24"/>
        </w:rPr>
        <w:t xml:space="preserve"> Резервный список отражается в протоколе конкурсной комиссии.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2.20. Размер субсидии определяется конкурсной комиссией по следующей формуле: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C = (S - Y) x K, где: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C - размер предоставляемой субсидии;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S - объем средств согласно смете запланированных расходов претендента;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Y - сумма необоснованных расходов;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K - коэффициент, корректирующий размер субсидии: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в размере 1,0 - применяется для претендентов, не допустивших за период с 01.01.2020 снижения размера налога на имущество и (или) земельного налога за счет </w:t>
      </w:r>
      <w:proofErr w:type="gramStart"/>
      <w:r w:rsidRPr="00A804E9">
        <w:rPr>
          <w:rFonts w:ascii="PT Astra Serif" w:hAnsi="PT Astra Serif"/>
          <w:sz w:val="24"/>
          <w:szCs w:val="24"/>
        </w:rPr>
        <w:t>уменьшения размера кадастровой стоимости объектов</w:t>
      </w:r>
      <w:proofErr w:type="gramEnd"/>
      <w:r w:rsidRPr="00A804E9">
        <w:rPr>
          <w:rFonts w:ascii="PT Astra Serif" w:hAnsi="PT Astra Serif"/>
          <w:sz w:val="24"/>
          <w:szCs w:val="24"/>
        </w:rPr>
        <w:t xml:space="preserve"> недвижимости (земельных участков), находящихся в собственности, или допустивших такое снижение в случае исправления технической ошибки;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в размере 0,9 - применяется для претендентов, допустивших такое снижение (за исключением случаев исправления технической ошибки).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2.21. При определении суммы необоснованных расходов комиссией учитывается наличие запланированных в смете: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расходов, не связанных непосредственно с реализацией мероприятий, направленных на антикоррупционное и правовое просвещение населения, и достижением ожидаемых результатов;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завышенных и (или) неэффективных расходов на достижение ожидаемых результатов мероприятий, направленных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дублирующих расходов.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В протоколе указывается, какие расходы комиссия рекомендует исключить из сметы расходов.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2.22. Распределение субсидий осуществляется в пределах средств, предусмотренных Программой на реализацию мероприятия "Содействие некоммерческим организациям в антикоррупционном и правовом просвещении населения".</w:t>
      </w:r>
    </w:p>
    <w:p w:rsidR="00A804E9" w:rsidRPr="00A804E9" w:rsidRDefault="00A804E9" w:rsidP="00A804E9">
      <w:pPr>
        <w:pStyle w:val="ConsPlusNormal"/>
        <w:ind w:firstLine="540"/>
        <w:jc w:val="both"/>
        <w:rPr>
          <w:rFonts w:ascii="PT Astra Serif" w:hAnsi="PT Astra Serif"/>
          <w:sz w:val="24"/>
          <w:szCs w:val="24"/>
        </w:rPr>
      </w:pPr>
      <w:bookmarkStart w:id="7" w:name="P188"/>
      <w:bookmarkEnd w:id="7"/>
      <w:r w:rsidRPr="00A804E9">
        <w:rPr>
          <w:rFonts w:ascii="PT Astra Serif" w:hAnsi="PT Astra Serif"/>
          <w:sz w:val="24"/>
          <w:szCs w:val="24"/>
        </w:rPr>
        <w:t>2.23. Результаты конкурса с указанием претендентов, признанных победителями конкурса, рекомендуемых размеров предоставляемых субсидий в течение 3 рабочих дней оформляется протоколом, который подписывается членами конкурсной комиссии, участвовавшими в заседании.</w:t>
      </w:r>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При несогласии члена конкурсной комиссии с принятым комиссией решением по его желанию в протоколе</w:t>
      </w:r>
      <w:proofErr w:type="gramEnd"/>
      <w:r w:rsidRPr="00A804E9">
        <w:rPr>
          <w:rFonts w:ascii="PT Astra Serif" w:hAnsi="PT Astra Serif"/>
          <w:sz w:val="24"/>
          <w:szCs w:val="24"/>
        </w:rPr>
        <w:t xml:space="preserve"> отражается особое мнение.</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2.24. </w:t>
      </w:r>
      <w:proofErr w:type="gramStart"/>
      <w:r w:rsidRPr="00A804E9">
        <w:rPr>
          <w:rFonts w:ascii="PT Astra Serif" w:hAnsi="PT Astra Serif"/>
          <w:sz w:val="24"/>
          <w:szCs w:val="24"/>
        </w:rPr>
        <w:t>Информация о результатах конкурса размещается организатором конкурса на официальном сайте Правительства Алтайского края, информационном портале некоммерческих организаций Алтайского края не позднее 14-го календарного дня, следующего за днем определения победителя конкурса.</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Информация должна соответствовать требованиям, установленным </w:t>
      </w:r>
      <w:hyperlink r:id="rId16">
        <w:r w:rsidRPr="00A804E9">
          <w:rPr>
            <w:rFonts w:ascii="PT Astra Serif" w:hAnsi="PT Astra Serif"/>
            <w:sz w:val="24"/>
            <w:szCs w:val="24"/>
          </w:rPr>
          <w:t>абзацами пятым</w:t>
        </w:r>
      </w:hyperlink>
      <w:r w:rsidRPr="00A804E9">
        <w:rPr>
          <w:rFonts w:ascii="PT Astra Serif" w:hAnsi="PT Astra Serif"/>
          <w:sz w:val="24"/>
          <w:szCs w:val="24"/>
        </w:rPr>
        <w:t xml:space="preserve"> - </w:t>
      </w:r>
      <w:hyperlink r:id="rId17">
        <w:r w:rsidRPr="00A804E9">
          <w:rPr>
            <w:rFonts w:ascii="PT Astra Serif" w:hAnsi="PT Astra Serif"/>
            <w:sz w:val="24"/>
            <w:szCs w:val="24"/>
          </w:rPr>
          <w:t>одиннадцатым подпункта "ж" пункта 4</w:t>
        </w:r>
      </w:hyperlink>
      <w:r w:rsidRPr="00A804E9">
        <w:rPr>
          <w:rFonts w:ascii="PT Astra Serif" w:hAnsi="PT Astra Serif"/>
          <w:sz w:val="24"/>
          <w:szCs w:val="24"/>
        </w:rPr>
        <w:t xml:space="preserve"> Общих требований.</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Title"/>
        <w:jc w:val="center"/>
        <w:outlineLvl w:val="1"/>
        <w:rPr>
          <w:rFonts w:ascii="PT Astra Serif" w:hAnsi="PT Astra Serif"/>
          <w:sz w:val="24"/>
          <w:szCs w:val="24"/>
        </w:rPr>
      </w:pPr>
      <w:r w:rsidRPr="00A804E9">
        <w:rPr>
          <w:rFonts w:ascii="PT Astra Serif" w:hAnsi="PT Astra Serif"/>
          <w:sz w:val="24"/>
          <w:szCs w:val="24"/>
        </w:rPr>
        <w:t>3. Условия и порядок предоставления субсидий</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bookmarkStart w:id="8" w:name="P196"/>
      <w:bookmarkEnd w:id="8"/>
      <w:r w:rsidRPr="00A804E9">
        <w:rPr>
          <w:rFonts w:ascii="PT Astra Serif" w:hAnsi="PT Astra Serif"/>
          <w:sz w:val="24"/>
          <w:szCs w:val="24"/>
        </w:rPr>
        <w:t xml:space="preserve">3.1. </w:t>
      </w:r>
      <w:proofErr w:type="gramStart"/>
      <w:r w:rsidRPr="00A804E9">
        <w:rPr>
          <w:rFonts w:ascii="PT Astra Serif" w:hAnsi="PT Astra Serif"/>
          <w:sz w:val="24"/>
          <w:szCs w:val="24"/>
        </w:rPr>
        <w:t xml:space="preserve">Управление делами в течение 10 дней с даты подписания протокола, указанного в </w:t>
      </w:r>
      <w:hyperlink w:anchor="P188">
        <w:r w:rsidRPr="00A804E9">
          <w:rPr>
            <w:rFonts w:ascii="PT Astra Serif" w:hAnsi="PT Astra Serif"/>
            <w:sz w:val="24"/>
            <w:szCs w:val="24"/>
          </w:rPr>
          <w:t>пункте 2.23</w:t>
        </w:r>
      </w:hyperlink>
      <w:r w:rsidRPr="00A804E9">
        <w:rPr>
          <w:rFonts w:ascii="PT Astra Serif" w:hAnsi="PT Astra Serif"/>
          <w:sz w:val="24"/>
          <w:szCs w:val="24"/>
        </w:rPr>
        <w:t xml:space="preserve"> настоящего Порядка, принимает приказ о предоставлении субсидий претендентам, признанным победителями конкурса.</w:t>
      </w:r>
      <w:proofErr w:type="gramEnd"/>
    </w:p>
    <w:p w:rsidR="00A804E9" w:rsidRPr="00A804E9" w:rsidRDefault="00A804E9" w:rsidP="00A804E9">
      <w:pPr>
        <w:pStyle w:val="ConsPlusNormal"/>
        <w:ind w:firstLine="540"/>
        <w:jc w:val="both"/>
        <w:rPr>
          <w:rFonts w:ascii="PT Astra Serif" w:hAnsi="PT Astra Serif"/>
          <w:sz w:val="24"/>
          <w:szCs w:val="24"/>
        </w:rPr>
      </w:pPr>
      <w:bookmarkStart w:id="9" w:name="P197"/>
      <w:bookmarkEnd w:id="9"/>
      <w:r w:rsidRPr="00A804E9">
        <w:rPr>
          <w:rFonts w:ascii="PT Astra Serif" w:hAnsi="PT Astra Serif"/>
          <w:sz w:val="24"/>
          <w:szCs w:val="24"/>
        </w:rPr>
        <w:t xml:space="preserve">3.2. Соглашения о предоставлении субсидий (далее - "Соглашение") заключаются </w:t>
      </w:r>
      <w:r w:rsidRPr="00A804E9">
        <w:rPr>
          <w:rFonts w:ascii="PT Astra Serif" w:hAnsi="PT Astra Serif"/>
          <w:sz w:val="24"/>
          <w:szCs w:val="24"/>
        </w:rPr>
        <w:lastRenderedPageBreak/>
        <w:t xml:space="preserve">управлением делами с претендентами, признанными победителями конкурса, в течение 15 дней со дня принятия приказа, указанного в </w:t>
      </w:r>
      <w:hyperlink w:anchor="P196">
        <w:r w:rsidRPr="00A804E9">
          <w:rPr>
            <w:rFonts w:ascii="PT Astra Serif" w:hAnsi="PT Astra Serif"/>
            <w:sz w:val="24"/>
            <w:szCs w:val="24"/>
          </w:rPr>
          <w:t>пункте 3.1</w:t>
        </w:r>
      </w:hyperlink>
      <w:r w:rsidRPr="00A804E9">
        <w:rPr>
          <w:rFonts w:ascii="PT Astra Serif" w:hAnsi="PT Astra Serif"/>
          <w:sz w:val="24"/>
          <w:szCs w:val="24"/>
        </w:rPr>
        <w:t xml:space="preserve"> настоящего Порядка, по типовой форме, утвержденной Министерством финансов Алтайского края.</w:t>
      </w:r>
    </w:p>
    <w:p w:rsidR="00A804E9" w:rsidRPr="00A804E9" w:rsidRDefault="00A804E9" w:rsidP="00A804E9">
      <w:pPr>
        <w:pStyle w:val="ConsPlusNormal"/>
        <w:ind w:firstLine="540"/>
        <w:jc w:val="both"/>
        <w:rPr>
          <w:rFonts w:ascii="PT Astra Serif" w:hAnsi="PT Astra Serif"/>
          <w:sz w:val="24"/>
          <w:szCs w:val="24"/>
        </w:rPr>
      </w:pPr>
      <w:proofErr w:type="spellStart"/>
      <w:r w:rsidRPr="00A804E9">
        <w:rPr>
          <w:rFonts w:ascii="PT Astra Serif" w:hAnsi="PT Astra Serif"/>
          <w:sz w:val="24"/>
          <w:szCs w:val="24"/>
        </w:rPr>
        <w:t>Незаключение</w:t>
      </w:r>
      <w:proofErr w:type="spellEnd"/>
      <w:r w:rsidRPr="00A804E9">
        <w:rPr>
          <w:rFonts w:ascii="PT Astra Serif" w:hAnsi="PT Astra Serif"/>
          <w:sz w:val="24"/>
          <w:szCs w:val="24"/>
        </w:rPr>
        <w:t xml:space="preserve"> претендентом, признанным победителем конкурса, Соглашения по истечении установленного срока является основанием для отказа в предоставлении субсидии.</w:t>
      </w:r>
    </w:p>
    <w:p w:rsidR="00A804E9" w:rsidRPr="00A804E9" w:rsidRDefault="00A804E9" w:rsidP="00A804E9">
      <w:pPr>
        <w:pStyle w:val="ConsPlusNormal"/>
        <w:ind w:firstLine="540"/>
        <w:jc w:val="both"/>
        <w:rPr>
          <w:rFonts w:ascii="PT Astra Serif" w:hAnsi="PT Astra Serif"/>
          <w:sz w:val="24"/>
          <w:szCs w:val="24"/>
        </w:rPr>
      </w:pPr>
      <w:bookmarkStart w:id="10" w:name="P199"/>
      <w:bookmarkEnd w:id="10"/>
      <w:r w:rsidRPr="00A804E9">
        <w:rPr>
          <w:rFonts w:ascii="PT Astra Serif" w:hAnsi="PT Astra Serif"/>
          <w:sz w:val="24"/>
          <w:szCs w:val="24"/>
        </w:rPr>
        <w:t xml:space="preserve">3.3. </w:t>
      </w:r>
      <w:proofErr w:type="gramStart"/>
      <w:r w:rsidRPr="00A804E9">
        <w:rPr>
          <w:rFonts w:ascii="PT Astra Serif" w:hAnsi="PT Astra Serif"/>
          <w:sz w:val="24"/>
          <w:szCs w:val="24"/>
        </w:rPr>
        <w:t xml:space="preserve">В случае уменьшения управлению делами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новые условия согласовываются его сторонами путем заключения дополнительного соглашения или Соглашение расторгается при </w:t>
      </w:r>
      <w:proofErr w:type="spellStart"/>
      <w:r w:rsidRPr="00A804E9">
        <w:rPr>
          <w:rFonts w:ascii="PT Astra Serif" w:hAnsi="PT Astra Serif"/>
          <w:sz w:val="24"/>
          <w:szCs w:val="24"/>
        </w:rPr>
        <w:t>недостижении</w:t>
      </w:r>
      <w:proofErr w:type="spellEnd"/>
      <w:r w:rsidRPr="00A804E9">
        <w:rPr>
          <w:rFonts w:ascii="PT Astra Serif" w:hAnsi="PT Astra Serif"/>
          <w:sz w:val="24"/>
          <w:szCs w:val="24"/>
        </w:rPr>
        <w:t xml:space="preserve"> согласия по новым условиям.</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3.4. В Соглашении устанавливаются результаты предоставления субсидии с указанием точной даты завершения мероприятий и конечного значения результатов (показателей) предоставления субсидии:</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количество мероприятий, направленных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объем разработанного информационного материала для антикоррупционного и правового просвещения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численность населения, вовлеченного в мероприятия, направленные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количество муниципальных районов, муниципальных округов и городских округов Алтайского края, на территории которых будут реализовываться мероприятия, направленные на антикоррупционное и правовое просвещение населения.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3.5. Обязательными условиями предоставления субсидий, включаемыми в Соглашение, являются:</w:t>
      </w:r>
    </w:p>
    <w:p w:rsidR="00A804E9" w:rsidRPr="00A804E9" w:rsidRDefault="00A804E9" w:rsidP="00A804E9">
      <w:pPr>
        <w:pStyle w:val="ConsPlusNormal"/>
        <w:ind w:firstLine="540"/>
        <w:jc w:val="both"/>
        <w:rPr>
          <w:rFonts w:ascii="PT Astra Serif" w:hAnsi="PT Astra Serif"/>
          <w:sz w:val="24"/>
          <w:szCs w:val="24"/>
        </w:rPr>
      </w:pPr>
      <w:bookmarkStart w:id="11" w:name="P207"/>
      <w:bookmarkEnd w:id="11"/>
      <w:proofErr w:type="gramStart"/>
      <w:r w:rsidRPr="00A804E9">
        <w:rPr>
          <w:rFonts w:ascii="PT Astra Serif" w:hAnsi="PT Astra Serif"/>
          <w:sz w:val="24"/>
          <w:szCs w:val="24"/>
        </w:rPr>
        <w:t>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соблюдения порядка и</w:t>
      </w:r>
      <w:proofErr w:type="gramEnd"/>
      <w:r w:rsidRPr="00A804E9">
        <w:rPr>
          <w:rFonts w:ascii="PT Astra Serif" w:hAnsi="PT Astra Serif"/>
          <w:sz w:val="24"/>
          <w:szCs w:val="24"/>
        </w:rPr>
        <w:t xml:space="preserve"> </w:t>
      </w:r>
      <w:proofErr w:type="gramStart"/>
      <w:r w:rsidRPr="00A804E9">
        <w:rPr>
          <w:rFonts w:ascii="PT Astra Serif" w:hAnsi="PT Astra Serif"/>
          <w:sz w:val="24"/>
          <w:szCs w:val="24"/>
        </w:rPr>
        <w:t xml:space="preserve">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8">
        <w:r w:rsidRPr="00A804E9">
          <w:rPr>
            <w:rFonts w:ascii="PT Astra Serif" w:hAnsi="PT Astra Serif"/>
            <w:sz w:val="24"/>
            <w:szCs w:val="24"/>
          </w:rPr>
          <w:t>статьями 268.1</w:t>
        </w:r>
      </w:hyperlink>
      <w:r w:rsidRPr="00A804E9">
        <w:rPr>
          <w:rFonts w:ascii="PT Astra Serif" w:hAnsi="PT Astra Serif"/>
          <w:sz w:val="24"/>
          <w:szCs w:val="24"/>
        </w:rPr>
        <w:t xml:space="preserve"> и </w:t>
      </w:r>
      <w:hyperlink r:id="rId19">
        <w:r w:rsidRPr="00A804E9">
          <w:rPr>
            <w:rFonts w:ascii="PT Astra Serif" w:hAnsi="PT Astra Serif"/>
            <w:sz w:val="24"/>
            <w:szCs w:val="24"/>
          </w:rPr>
          <w:t>269.2</w:t>
        </w:r>
      </w:hyperlink>
      <w:r w:rsidRPr="00A804E9">
        <w:rPr>
          <w:rFonts w:ascii="PT Astra Serif" w:hAnsi="PT Astra Serif"/>
          <w:sz w:val="24"/>
          <w:szCs w:val="24"/>
        </w:rPr>
        <w:t xml:space="preserve"> Бюджетного кодекса Российской Федерации;</w:t>
      </w:r>
      <w:proofErr w:type="gramEnd"/>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средств краевого бюджета иностранной валюты, за исключением случаев, определенных бюджетным законодательством;</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согласование новых условий или расторжение соглашения при </w:t>
      </w:r>
      <w:proofErr w:type="spellStart"/>
      <w:r w:rsidRPr="00A804E9">
        <w:rPr>
          <w:rFonts w:ascii="PT Astra Serif" w:hAnsi="PT Astra Serif"/>
          <w:sz w:val="24"/>
          <w:szCs w:val="24"/>
        </w:rPr>
        <w:t>недостижении</w:t>
      </w:r>
      <w:proofErr w:type="spellEnd"/>
      <w:r w:rsidRPr="00A804E9">
        <w:rPr>
          <w:rFonts w:ascii="PT Astra Serif" w:hAnsi="PT Astra Serif"/>
          <w:sz w:val="24"/>
          <w:szCs w:val="24"/>
        </w:rPr>
        <w:t xml:space="preserve"> согласия по новым условиям в случае, указанном в </w:t>
      </w:r>
      <w:hyperlink w:anchor="P199">
        <w:r w:rsidRPr="00A804E9">
          <w:rPr>
            <w:rFonts w:ascii="PT Astra Serif" w:hAnsi="PT Astra Serif"/>
            <w:sz w:val="24"/>
            <w:szCs w:val="24"/>
          </w:rPr>
          <w:t>пункте 3.3</w:t>
        </w:r>
      </w:hyperlink>
      <w:r w:rsidRPr="00A804E9">
        <w:rPr>
          <w:rFonts w:ascii="PT Astra Serif" w:hAnsi="PT Astra Serif"/>
          <w:sz w:val="24"/>
          <w:szCs w:val="24"/>
        </w:rPr>
        <w:t xml:space="preserve"> настоящего Порядка.</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3.6. Субсидии перечисляются Министерством финансов Алтайского края в установленном порядке управлению делами на лицевой счет, открытый в Управлении Федерального казначейства по Алтайскому краю.</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Управление делами перечисляет субсидии, носящие целевой характер, на счет получателя субсидии, открытый им в кредитной организации, не позднее 10 рабочих дней со дня подписания Соглашения.</w:t>
      </w:r>
    </w:p>
    <w:p w:rsidR="00A804E9" w:rsidRPr="00A804E9" w:rsidRDefault="00A804E9" w:rsidP="00A804E9">
      <w:pPr>
        <w:pStyle w:val="ConsPlusNormal"/>
        <w:ind w:firstLine="540"/>
        <w:jc w:val="both"/>
        <w:rPr>
          <w:rFonts w:ascii="PT Astra Serif" w:hAnsi="PT Astra Serif"/>
          <w:sz w:val="24"/>
          <w:szCs w:val="24"/>
        </w:rPr>
      </w:pPr>
      <w:bookmarkStart w:id="12" w:name="P214"/>
      <w:bookmarkEnd w:id="12"/>
      <w:r w:rsidRPr="00A804E9">
        <w:rPr>
          <w:rFonts w:ascii="PT Astra Serif" w:hAnsi="PT Astra Serif"/>
          <w:sz w:val="24"/>
          <w:szCs w:val="24"/>
        </w:rPr>
        <w:t>3.7. Реализация мероприятий, использование субсидии осуществляется до 10 декабря года ее получения.</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Title"/>
        <w:jc w:val="center"/>
        <w:outlineLvl w:val="1"/>
        <w:rPr>
          <w:rFonts w:ascii="PT Astra Serif" w:hAnsi="PT Astra Serif"/>
          <w:sz w:val="24"/>
          <w:szCs w:val="24"/>
        </w:rPr>
      </w:pPr>
      <w:bookmarkStart w:id="13" w:name="P216"/>
      <w:bookmarkEnd w:id="13"/>
      <w:r w:rsidRPr="00A804E9">
        <w:rPr>
          <w:rFonts w:ascii="PT Astra Serif" w:hAnsi="PT Astra Serif"/>
          <w:sz w:val="24"/>
          <w:szCs w:val="24"/>
        </w:rPr>
        <w:t>4. Требования к отчетности</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4.1. Отчеты о расходах, источником финансового обеспечения которых является субсидия, и отчеты о достижении значений результатов (показателей) предоставления субсидий представляются в соответствии с требованиями типовой формы, установленной Министерством финансов Алтайского края.</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Получатель субсидии представляет организатору конкурса отчет о достижении значений результатов (показателей) предоставления субсидий, включая видео-, фотоматериалы, публикации в СМИ, в управление делами - о расходах, источником финансового обеспечения которых является субсидия, с приложением подтверждающих документов.</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4.2. Порядок, формы и сроки представления получателем субсидии отчетности об использовании субсидии устанавливаются Соглашением (но не реже одного раза в квартал).</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4.3. Управление делами имеет право устанавливать в Соглашении сроки и формы представления получателем субсидии дополнительной отчетности (при необходимости).</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Title"/>
        <w:jc w:val="center"/>
        <w:outlineLvl w:val="1"/>
        <w:rPr>
          <w:rFonts w:ascii="PT Astra Serif" w:hAnsi="PT Astra Serif"/>
          <w:sz w:val="24"/>
          <w:szCs w:val="24"/>
        </w:rPr>
      </w:pPr>
      <w:r w:rsidRPr="00A804E9">
        <w:rPr>
          <w:rFonts w:ascii="PT Astra Serif" w:hAnsi="PT Astra Serif"/>
          <w:sz w:val="24"/>
          <w:szCs w:val="24"/>
        </w:rPr>
        <w:t>5. Требования об осуществлении контроля (мониторинга)</w:t>
      </w:r>
    </w:p>
    <w:p w:rsidR="00A804E9" w:rsidRPr="00A804E9" w:rsidRDefault="00A804E9" w:rsidP="00A804E9">
      <w:pPr>
        <w:pStyle w:val="ConsPlusTitle"/>
        <w:jc w:val="center"/>
        <w:rPr>
          <w:rFonts w:ascii="PT Astra Serif" w:hAnsi="PT Astra Serif"/>
          <w:sz w:val="24"/>
          <w:szCs w:val="24"/>
        </w:rPr>
      </w:pPr>
      <w:r w:rsidRPr="00A804E9">
        <w:rPr>
          <w:rFonts w:ascii="PT Astra Serif" w:hAnsi="PT Astra Serif"/>
          <w:sz w:val="24"/>
          <w:szCs w:val="24"/>
        </w:rPr>
        <w:t>соблюдения условий, целей и порядка предоставления субсидии</w:t>
      </w:r>
    </w:p>
    <w:p w:rsidR="00A804E9" w:rsidRPr="00A804E9" w:rsidRDefault="00A804E9" w:rsidP="00986B26">
      <w:pPr>
        <w:pStyle w:val="ConsPlusTitle"/>
        <w:jc w:val="center"/>
        <w:rPr>
          <w:rFonts w:ascii="PT Astra Serif" w:hAnsi="PT Astra Serif"/>
          <w:sz w:val="24"/>
          <w:szCs w:val="24"/>
        </w:rPr>
      </w:pPr>
      <w:r w:rsidRPr="00A804E9">
        <w:rPr>
          <w:rFonts w:ascii="PT Astra Serif" w:hAnsi="PT Astra Serif"/>
          <w:sz w:val="24"/>
          <w:szCs w:val="24"/>
        </w:rPr>
        <w:t>и ответственность за их нарушение</w:t>
      </w:r>
    </w:p>
    <w:p w:rsidR="00A804E9" w:rsidRPr="00A804E9" w:rsidRDefault="00A804E9" w:rsidP="00A804E9">
      <w:pPr>
        <w:pStyle w:val="ConsPlusNormal"/>
        <w:jc w:val="both"/>
        <w:rPr>
          <w:rFonts w:ascii="PT Astra Serif" w:hAnsi="PT Astra Serif"/>
          <w:sz w:val="24"/>
          <w:szCs w:val="24"/>
        </w:rPr>
      </w:pP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5.1. </w:t>
      </w:r>
      <w:proofErr w:type="gramStart"/>
      <w:r w:rsidRPr="00A804E9">
        <w:rPr>
          <w:rFonts w:ascii="PT Astra Serif" w:hAnsi="PT Astra Serif"/>
          <w:sz w:val="24"/>
          <w:szCs w:val="24"/>
        </w:rPr>
        <w:t xml:space="preserve">Контроль за соблюдением получателями субсидий, а также лицами, указанными в </w:t>
      </w:r>
      <w:hyperlink w:anchor="P207">
        <w:r w:rsidRPr="00A804E9">
          <w:rPr>
            <w:rFonts w:ascii="PT Astra Serif" w:hAnsi="PT Astra Serif"/>
            <w:sz w:val="24"/>
            <w:szCs w:val="24"/>
          </w:rPr>
          <w:t>абзаце втором пункта 3.5</w:t>
        </w:r>
      </w:hyperlink>
      <w:r w:rsidRPr="00A804E9">
        <w:rPr>
          <w:rFonts w:ascii="PT Astra Serif" w:hAnsi="PT Astra Serif"/>
          <w:sz w:val="24"/>
          <w:szCs w:val="24"/>
        </w:rPr>
        <w:t xml:space="preserve"> настоящего Порядка, условий и порядка их предоставления, в том числе в части достижения результатов предоставления субсидий, осуществляется путем проведения проверок управлением делами, а также органами государственного финансового контроля в соответствии со </w:t>
      </w:r>
      <w:hyperlink r:id="rId20">
        <w:r w:rsidRPr="00A804E9">
          <w:rPr>
            <w:rFonts w:ascii="PT Astra Serif" w:hAnsi="PT Astra Serif"/>
            <w:sz w:val="24"/>
            <w:szCs w:val="24"/>
          </w:rPr>
          <w:t>статьями 268.1</w:t>
        </w:r>
      </w:hyperlink>
      <w:r w:rsidRPr="00A804E9">
        <w:rPr>
          <w:rFonts w:ascii="PT Astra Serif" w:hAnsi="PT Astra Serif"/>
          <w:sz w:val="24"/>
          <w:szCs w:val="24"/>
        </w:rPr>
        <w:t xml:space="preserve"> и </w:t>
      </w:r>
      <w:hyperlink r:id="rId21">
        <w:r w:rsidRPr="00A804E9">
          <w:rPr>
            <w:rFonts w:ascii="PT Astra Serif" w:hAnsi="PT Astra Serif"/>
            <w:sz w:val="24"/>
            <w:szCs w:val="24"/>
          </w:rPr>
          <w:t>269.2</w:t>
        </w:r>
      </w:hyperlink>
      <w:r w:rsidRPr="00A804E9">
        <w:rPr>
          <w:rFonts w:ascii="PT Astra Serif" w:hAnsi="PT Astra Serif"/>
          <w:sz w:val="24"/>
          <w:szCs w:val="24"/>
        </w:rPr>
        <w:t xml:space="preserve"> Бюджетного кодекса Российской Федерации.</w:t>
      </w:r>
      <w:proofErr w:type="gramEnd"/>
    </w:p>
    <w:p w:rsidR="00A804E9" w:rsidRPr="00A804E9" w:rsidRDefault="00A804E9" w:rsidP="00A804E9">
      <w:pPr>
        <w:pStyle w:val="ConsPlusNormal"/>
        <w:ind w:firstLine="540"/>
        <w:jc w:val="both"/>
        <w:rPr>
          <w:rFonts w:ascii="PT Astra Serif" w:hAnsi="PT Astra Serif"/>
          <w:sz w:val="24"/>
          <w:szCs w:val="24"/>
        </w:rPr>
      </w:pPr>
      <w:proofErr w:type="gramStart"/>
      <w:r w:rsidRPr="00A804E9">
        <w:rPr>
          <w:rFonts w:ascii="PT Astra Serif" w:hAnsi="PT Astra Serif"/>
          <w:sz w:val="24"/>
          <w:szCs w:val="24"/>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Минфином России, осуществляет управление делами.</w:t>
      </w:r>
      <w:proofErr w:type="gramEnd"/>
    </w:p>
    <w:p w:rsidR="00A804E9" w:rsidRPr="00A804E9" w:rsidRDefault="00A804E9" w:rsidP="00A804E9">
      <w:pPr>
        <w:pStyle w:val="ConsPlusNormal"/>
        <w:ind w:firstLine="540"/>
        <w:jc w:val="both"/>
        <w:rPr>
          <w:rFonts w:ascii="PT Astra Serif" w:hAnsi="PT Astra Serif"/>
          <w:sz w:val="24"/>
          <w:szCs w:val="24"/>
        </w:rPr>
      </w:pPr>
      <w:bookmarkStart w:id="14" w:name="P235"/>
      <w:bookmarkEnd w:id="14"/>
      <w:r w:rsidRPr="00A804E9">
        <w:rPr>
          <w:rFonts w:ascii="PT Astra Serif" w:hAnsi="PT Astra Serif"/>
          <w:sz w:val="24"/>
          <w:szCs w:val="24"/>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получателем субсидии по итогам проведенных мероприятий результатов предоставления </w:t>
      </w:r>
      <w:proofErr w:type="gramStart"/>
      <w:r w:rsidRPr="00A804E9">
        <w:rPr>
          <w:rFonts w:ascii="PT Astra Serif" w:hAnsi="PT Astra Serif"/>
          <w:sz w:val="24"/>
          <w:szCs w:val="24"/>
        </w:rPr>
        <w:t>субсидии</w:t>
      </w:r>
      <w:proofErr w:type="gramEnd"/>
      <w:r w:rsidRPr="00A804E9">
        <w:rPr>
          <w:rFonts w:ascii="PT Astra Serif" w:hAnsi="PT Astra Serif"/>
          <w:sz w:val="24"/>
          <w:szCs w:val="24"/>
        </w:rPr>
        <w:t xml:space="preserve"> перечисленные получателю субсидии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управления делами или предписанием органов государственного финансового контроля сроки.</w:t>
      </w:r>
    </w:p>
    <w:p w:rsidR="00A804E9" w:rsidRPr="00A804E9" w:rsidRDefault="00A804E9" w:rsidP="00A804E9">
      <w:pPr>
        <w:pStyle w:val="ConsPlusNormal"/>
        <w:ind w:firstLine="540"/>
        <w:jc w:val="both"/>
        <w:rPr>
          <w:rFonts w:ascii="PT Astra Serif" w:hAnsi="PT Astra Serif"/>
          <w:sz w:val="24"/>
          <w:szCs w:val="24"/>
        </w:rPr>
      </w:pPr>
      <w:bookmarkStart w:id="15" w:name="P237"/>
      <w:bookmarkEnd w:id="15"/>
      <w:r w:rsidRPr="00A804E9">
        <w:rPr>
          <w:rFonts w:ascii="PT Astra Serif" w:hAnsi="PT Astra Serif"/>
          <w:sz w:val="24"/>
          <w:szCs w:val="24"/>
        </w:rPr>
        <w:t xml:space="preserve">5.3. </w:t>
      </w:r>
      <w:proofErr w:type="gramStart"/>
      <w:r w:rsidRPr="00A804E9">
        <w:rPr>
          <w:rFonts w:ascii="PT Astra Serif" w:hAnsi="PT Astra Serif"/>
          <w:sz w:val="24"/>
          <w:szCs w:val="24"/>
        </w:rPr>
        <w:t>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roofErr w:type="gramEnd"/>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 xml:space="preserve">5.4. Остаток субсидии, не использованный по истечении срока, установленного </w:t>
      </w:r>
      <w:hyperlink w:anchor="P214">
        <w:r w:rsidRPr="00A804E9">
          <w:rPr>
            <w:rFonts w:ascii="PT Astra Serif" w:hAnsi="PT Astra Serif"/>
            <w:sz w:val="24"/>
            <w:szCs w:val="24"/>
          </w:rPr>
          <w:t>пунктом 3.7</w:t>
        </w:r>
      </w:hyperlink>
      <w:r w:rsidRPr="00A804E9">
        <w:rPr>
          <w:rFonts w:ascii="PT Astra Serif" w:hAnsi="PT Astra Serif"/>
          <w:sz w:val="24"/>
          <w:szCs w:val="24"/>
        </w:rPr>
        <w:t xml:space="preserve"> настоящего Порядка, подлежит возврату получателем субсидии в краевой бюджет в установленный в Соглашении срок.</w:t>
      </w:r>
    </w:p>
    <w:p w:rsidR="00A804E9" w:rsidRPr="00A804E9" w:rsidRDefault="00A804E9" w:rsidP="00A804E9">
      <w:pPr>
        <w:pStyle w:val="ConsPlusNormal"/>
        <w:ind w:firstLine="540"/>
        <w:jc w:val="both"/>
        <w:rPr>
          <w:rFonts w:ascii="PT Astra Serif" w:hAnsi="PT Astra Serif"/>
          <w:sz w:val="24"/>
          <w:szCs w:val="24"/>
        </w:rPr>
      </w:pPr>
      <w:r w:rsidRPr="00A804E9">
        <w:rPr>
          <w:rFonts w:ascii="PT Astra Serif" w:hAnsi="PT Astra Serif"/>
          <w:sz w:val="24"/>
          <w:szCs w:val="24"/>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управлением делами в судебном порядке.</w:t>
      </w:r>
    </w:p>
    <w:p w:rsidR="0034538F" w:rsidRPr="00A804E9" w:rsidRDefault="00A804E9" w:rsidP="00F80DCB">
      <w:pPr>
        <w:pStyle w:val="ConsPlusNormal"/>
        <w:ind w:firstLine="540"/>
        <w:jc w:val="both"/>
        <w:rPr>
          <w:rFonts w:ascii="PT Astra Serif" w:hAnsi="PT Astra Serif"/>
          <w:sz w:val="24"/>
          <w:szCs w:val="24"/>
        </w:rPr>
      </w:pPr>
      <w:r w:rsidRPr="00A804E9">
        <w:rPr>
          <w:rFonts w:ascii="PT Astra Serif" w:hAnsi="PT Astra Serif"/>
          <w:sz w:val="24"/>
          <w:szCs w:val="24"/>
        </w:rPr>
        <w:t xml:space="preserve">5.5. Главным администратором доходов, указанных в </w:t>
      </w:r>
      <w:hyperlink w:anchor="P235">
        <w:r w:rsidRPr="00A804E9">
          <w:rPr>
            <w:rFonts w:ascii="PT Astra Serif" w:hAnsi="PT Astra Serif"/>
            <w:sz w:val="24"/>
            <w:szCs w:val="24"/>
          </w:rPr>
          <w:t>пунктах 5.2</w:t>
        </w:r>
      </w:hyperlink>
      <w:r w:rsidRPr="00A804E9">
        <w:rPr>
          <w:rFonts w:ascii="PT Astra Serif" w:hAnsi="PT Astra Serif"/>
          <w:sz w:val="24"/>
          <w:szCs w:val="24"/>
        </w:rPr>
        <w:t xml:space="preserve"> и </w:t>
      </w:r>
      <w:hyperlink w:anchor="P237">
        <w:r w:rsidRPr="00A804E9">
          <w:rPr>
            <w:rFonts w:ascii="PT Astra Serif" w:hAnsi="PT Astra Serif"/>
            <w:sz w:val="24"/>
            <w:szCs w:val="24"/>
          </w:rPr>
          <w:t>5.3</w:t>
        </w:r>
      </w:hyperlink>
      <w:r w:rsidRPr="00A804E9">
        <w:rPr>
          <w:rFonts w:ascii="PT Astra Serif" w:hAnsi="PT Astra Serif"/>
          <w:sz w:val="24"/>
          <w:szCs w:val="24"/>
        </w:rPr>
        <w:t xml:space="preserve"> настоящего Порядка, выступает управление делами, которое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sectPr w:rsidR="0034538F" w:rsidRPr="00A804E9" w:rsidSect="00F80DCB">
      <w:headerReference w:type="default" r:id="rId22"/>
      <w:pgSz w:w="11906" w:h="16838"/>
      <w:pgMar w:top="1021" w:right="794" w:bottom="102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C9" w:rsidRDefault="00242FC9" w:rsidP="00986B26">
      <w:pPr>
        <w:spacing w:after="0" w:line="240" w:lineRule="auto"/>
      </w:pPr>
      <w:r>
        <w:separator/>
      </w:r>
    </w:p>
  </w:endnote>
  <w:endnote w:type="continuationSeparator" w:id="0">
    <w:p w:rsidR="00242FC9" w:rsidRDefault="00242FC9" w:rsidP="0098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C9" w:rsidRDefault="00242FC9" w:rsidP="00986B26">
      <w:pPr>
        <w:spacing w:after="0" w:line="240" w:lineRule="auto"/>
      </w:pPr>
      <w:r>
        <w:separator/>
      </w:r>
    </w:p>
  </w:footnote>
  <w:footnote w:type="continuationSeparator" w:id="0">
    <w:p w:rsidR="00242FC9" w:rsidRDefault="00242FC9" w:rsidP="0098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36518"/>
      <w:docPartObj>
        <w:docPartGallery w:val="Page Numbers (Top of Page)"/>
        <w:docPartUnique/>
      </w:docPartObj>
    </w:sdtPr>
    <w:sdtContent>
      <w:p w:rsidR="00986B26" w:rsidRDefault="00986B26">
        <w:pPr>
          <w:pStyle w:val="a3"/>
          <w:jc w:val="center"/>
        </w:pPr>
        <w:r>
          <w:fldChar w:fldCharType="begin"/>
        </w:r>
        <w:r>
          <w:instrText>PAGE   \* MERGEFORMAT</w:instrText>
        </w:r>
        <w:r>
          <w:fldChar w:fldCharType="separate"/>
        </w:r>
        <w:r w:rsidR="00F80DCB">
          <w:rPr>
            <w:noProof/>
          </w:rPr>
          <w:t>2</w:t>
        </w:r>
        <w:r>
          <w:fldChar w:fldCharType="end"/>
        </w:r>
      </w:p>
    </w:sdtContent>
  </w:sdt>
  <w:p w:rsidR="00986B26" w:rsidRDefault="00986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E9"/>
    <w:rsid w:val="00242FC9"/>
    <w:rsid w:val="0034538F"/>
    <w:rsid w:val="00986B26"/>
    <w:rsid w:val="00A804E9"/>
    <w:rsid w:val="00F8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4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04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04E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86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B26"/>
  </w:style>
  <w:style w:type="paragraph" w:styleId="a5">
    <w:name w:val="footer"/>
    <w:basedOn w:val="a"/>
    <w:link w:val="a6"/>
    <w:uiPriority w:val="99"/>
    <w:unhideWhenUsed/>
    <w:rsid w:val="00986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4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04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804E9"/>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86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6B26"/>
  </w:style>
  <w:style w:type="paragraph" w:styleId="a5">
    <w:name w:val="footer"/>
    <w:basedOn w:val="a"/>
    <w:link w:val="a6"/>
    <w:uiPriority w:val="99"/>
    <w:unhideWhenUsed/>
    <w:rsid w:val="00986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383FC6F0E44AFE6C9C62A3E9059B9D428C56047E2A46CC86E105D1A3B5213D63A969328470283C895B1D281EA8B89Ef7Q7E" TargetMode="External"/><Relationship Id="rId13" Type="http://schemas.openxmlformats.org/officeDocument/2006/relationships/hyperlink" Target="consultantplus://offline/ref=73383FC6F0E44AFE6C9C7CAEFF69C59140840D0A7F294F9DD2BE5E8CF4BC2B6A24E63062C025253D884E497F44FFB59C7D1148A9DAA00462fFQAE" TargetMode="External"/><Relationship Id="rId18" Type="http://schemas.openxmlformats.org/officeDocument/2006/relationships/hyperlink" Target="consultantplus://offline/ref=73383FC6F0E44AFE6C9C7CAEFF69C59140840A0B74284F9DD2BE5E8CF4BC2B6A24E63060C7252137D414597B0DAAB182740956ADC4A0f0Q7E" TargetMode="External"/><Relationship Id="rId3" Type="http://schemas.openxmlformats.org/officeDocument/2006/relationships/settings" Target="settings.xml"/><Relationship Id="rId21" Type="http://schemas.openxmlformats.org/officeDocument/2006/relationships/hyperlink" Target="consultantplus://offline/ref=73383FC6F0E44AFE6C9C7CAEFF69C59140840A0B74284F9DD2BE5E8CF4BC2B6A24E63060C7272737D414597B0DAAB182740956ADC4A0f0Q7E" TargetMode="External"/><Relationship Id="rId7" Type="http://schemas.openxmlformats.org/officeDocument/2006/relationships/hyperlink" Target="consultantplus://offline/ref=73383FC6F0E44AFE6C9C7CAEFF69C59140840A0B74284F9DD2BE5E8CF4BC2B6A24E63067C6242D37D414597B0DAAB182740956ADC4A0f0Q7E" TargetMode="External"/><Relationship Id="rId12" Type="http://schemas.openxmlformats.org/officeDocument/2006/relationships/hyperlink" Target="consultantplus://offline/ref=73383FC6F0E44AFE6C9C7CAEFF69C59140840A0B74284F9DD2BE5E8CF4BC2B6A24E63062C026203B854E497F44FFB59C7D1148A9DAA00462fFQAE" TargetMode="External"/><Relationship Id="rId17" Type="http://schemas.openxmlformats.org/officeDocument/2006/relationships/hyperlink" Target="consultantplus://offline/ref=73383FC6F0E44AFE6C9C7CAEFF69C59140840D0A7F294F9DD2BE5E8CF4BC2B6A24E63062C025253B854E497F44FFB59C7D1148A9DAA00462fFQAE" TargetMode="External"/><Relationship Id="rId2" Type="http://schemas.microsoft.com/office/2007/relationships/stylesWithEffects" Target="stylesWithEffects.xml"/><Relationship Id="rId16" Type="http://schemas.openxmlformats.org/officeDocument/2006/relationships/hyperlink" Target="consultantplus://offline/ref=73383FC6F0E44AFE6C9C7CAEFF69C59140840D0A7F294F9DD2BE5E8CF4BC2B6A24E63060C62E716DC410102E09B4B89A6A0D48ADfCQ7E" TargetMode="External"/><Relationship Id="rId20" Type="http://schemas.openxmlformats.org/officeDocument/2006/relationships/hyperlink" Target="consultantplus://offline/ref=73383FC6F0E44AFE6C9C7CAEFF69C59140840A0B74284F9DD2BE5E8CF4BC2B6A24E63060C7252137D414597B0DAAB182740956ADC4A0f0Q7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3383FC6F0E44AFE6C9C62A3E9059B9D428C56047E2A45C28EE105D1A3B5213D63A969208428243C80451D270BFEE9D8210248A6DAA2027EFB22C3f5Q1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3383FC6F0E44AFE6C9C7CAEFF69C59140840D0A7F294F9DD2BE5E8CF4BC2B6A24E63062C025253F864E497F44FFB59C7D1148A9DAA00462fFQAE" TargetMode="External"/><Relationship Id="rId23" Type="http://schemas.openxmlformats.org/officeDocument/2006/relationships/fontTable" Target="fontTable.xml"/><Relationship Id="rId10" Type="http://schemas.openxmlformats.org/officeDocument/2006/relationships/hyperlink" Target="consultantplus://offline/ref=73383FC6F0E44AFE6C9C62A3E9059B9D428C56047E2845C28BE105D1A3B5213D63A969328470283C895B1D281EA8B89Ef7Q7E" TargetMode="External"/><Relationship Id="rId19" Type="http://schemas.openxmlformats.org/officeDocument/2006/relationships/hyperlink" Target="consultantplus://offline/ref=73383FC6F0E44AFE6C9C7CAEFF69C59140840A0B74284F9DD2BE5E8CF4BC2B6A24E63060C7272737D414597B0DAAB182740956ADC4A0f0Q7E" TargetMode="External"/><Relationship Id="rId4" Type="http://schemas.openxmlformats.org/officeDocument/2006/relationships/webSettings" Target="webSettings.xml"/><Relationship Id="rId9" Type="http://schemas.openxmlformats.org/officeDocument/2006/relationships/hyperlink" Target="consultantplus://offline/ref=73383FC6F0E44AFE6C9C62A3E9059B9D428C56047F2A43CD8BE105D1A3B5213D63A969328470283C895B1D281EA8B89Ef7Q7E" TargetMode="External"/><Relationship Id="rId14" Type="http://schemas.openxmlformats.org/officeDocument/2006/relationships/hyperlink" Target="consultantplus://offline/ref=73383FC6F0E44AFE6C9C62A3E9059B9D428C5604762947C28EE258DBABEC2D3F64A636378361283D80451D2C06A1ECCD305A45AFCDBC0466E720C150fFQ5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1</cp:revision>
  <dcterms:created xsi:type="dcterms:W3CDTF">2023-06-09T04:16:00Z</dcterms:created>
  <dcterms:modified xsi:type="dcterms:W3CDTF">2023-06-09T04:27:00Z</dcterms:modified>
</cp:coreProperties>
</file>